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C3" w:rsidRDefault="000648DA" w:rsidP="00E343E9">
      <w:pPr>
        <w:rPr>
          <w:smallCaps/>
          <w:color w:val="000000"/>
          <w:sz w:val="40"/>
          <w:szCs w:val="40"/>
        </w:rPr>
      </w:pPr>
      <w:r w:rsidRPr="000648DA">
        <w:rPr>
          <w:noProof/>
        </w:rPr>
        <w:pict>
          <v:line id="Line 5" o:spid="_x0000_s1026" style="position:absolute;z-index:251659264;visibility:visible" from="81.75pt,6.4pt" to="423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" o:allowincell="f" strokeweight="3pt">
            <v:stroke linestyle="thinThin"/>
          </v:line>
        </w:pict>
      </w:r>
      <w:r w:rsidRPr="000648D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0" type="#_x0000_t202" style="position:absolute;margin-left:-14.55pt;margin-top:-39.15pt;width:78.65pt;height:62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xP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" o:allowincell="f" filled="f" stroked="f">
            <v:textbox>
              <w:txbxContent>
                <w:p w:rsidR="00E343E9" w:rsidRDefault="005B0486" w:rsidP="00E343E9">
                  <w:r w:rsidRPr="00360131">
                    <w:rPr>
                      <w:color w:val="808080"/>
                      <w:sz w:val="16"/>
                    </w:rPr>
                    <w:object w:dxaOrig="4320" w:dyaOrig="4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9.5pt;height:52.5pt" o:ole="" fillcolor="window">
                        <v:imagedata r:id="rId8" o:title=""/>
                      </v:shape>
                      <o:OLEObject Type="Embed" ProgID="Unknown" ShapeID="_x0000_i1026" DrawAspect="Content" ObjectID="_1812540032" r:id="rId9"/>
                    </w:object>
                  </w:r>
                </w:p>
              </w:txbxContent>
            </v:textbox>
          </v:shape>
        </w:pict>
      </w:r>
      <w:r w:rsidRPr="000648DA">
        <w:rPr>
          <w:noProof/>
        </w:rPr>
        <w:pict>
          <v:rect id="Rectangle 3" o:spid="_x0000_s1027" style="position:absolute;margin-left:-19.5pt;margin-top:-48.35pt;width:571.3pt;height:8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" o:allowincell="f" filled="f" stroked="f" strokecolor="gray" strokeweight="9.5pt">
            <v:textbox>
              <w:txbxContent>
                <w:p w:rsidR="00EE08C3" w:rsidRDefault="002C646D" w:rsidP="002C646D">
                  <w:pPr>
                    <w:ind w:left="1416"/>
                    <w:rPr>
                      <w:b/>
                      <w:i/>
                      <w:sz w:val="32"/>
                    </w:rPr>
                  </w:pPr>
                  <w:r>
                    <w:rPr>
                      <w:rFonts w:ascii="Impact" w:hAnsi="Impact"/>
                      <w:b/>
                      <w:sz w:val="32"/>
                    </w:rPr>
                    <w:t xml:space="preserve">     </w:t>
                  </w:r>
                  <w:r w:rsidR="00797455">
                    <w:rPr>
                      <w:rFonts w:ascii="Impact" w:hAnsi="Impact"/>
                      <w:b/>
                      <w:sz w:val="32"/>
                    </w:rPr>
                    <w:t xml:space="preserve">О Б Щ И Н А     А Л Ф А Т А Р,         О Б Л А С Т    С И Л И С Т Р А </w:t>
                  </w:r>
                  <w:r w:rsidR="00797455">
                    <w:rPr>
                      <w:b/>
                      <w:i/>
                      <w:sz w:val="32"/>
                    </w:rPr>
                    <w:t xml:space="preserve">         </w:t>
                  </w:r>
                  <w:r w:rsidR="006713ED">
                    <w:rPr>
                      <w:smallCaps/>
                      <w:noProof/>
                      <w:color w:val="000000"/>
                      <w:sz w:val="40"/>
                      <w:szCs w:val="40"/>
                    </w:rPr>
                    <w:drawing>
                      <wp:inline distT="0" distB="0" distL="0" distR="0">
                        <wp:extent cx="594360" cy="594360"/>
                        <wp:effectExtent l="19050" t="0" r="0" b="0"/>
                        <wp:docPr id="2" name="Картина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" cy="594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43E9">
                    <w:rPr>
                      <w:b/>
                      <w:i/>
                      <w:sz w:val="32"/>
                    </w:rPr>
                    <w:t xml:space="preserve"> </w:t>
                  </w:r>
                  <w:r w:rsidR="00EE08C3">
                    <w:rPr>
                      <w:b/>
                      <w:i/>
                      <w:sz w:val="32"/>
                    </w:rPr>
                    <w:t xml:space="preserve">       </w:t>
                  </w:r>
                </w:p>
                <w:p w:rsidR="00EE08C3" w:rsidRPr="00574614" w:rsidRDefault="00EE08C3" w:rsidP="00EE08C3">
                  <w:pPr>
                    <w:ind w:left="2124"/>
                    <w:rPr>
                      <w:b/>
                      <w:i/>
                      <w:sz w:val="6"/>
                      <w:szCs w:val="6"/>
                    </w:rPr>
                  </w:pPr>
                </w:p>
                <w:p w:rsidR="00E343E9" w:rsidRDefault="00E343E9" w:rsidP="004E361B">
                  <w:pPr>
                    <w:jc w:val="center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7570</w:t>
                  </w:r>
                  <w:r w:rsidR="00332113">
                    <w:rPr>
                      <w:b/>
                      <w:i/>
                      <w:sz w:val="26"/>
                    </w:rPr>
                    <w:t>,</w:t>
                  </w:r>
                  <w:r>
                    <w:rPr>
                      <w:b/>
                      <w:i/>
                      <w:sz w:val="26"/>
                    </w:rPr>
                    <w:t xml:space="preserve"> гр. Алфатар, </w:t>
                  </w:r>
                  <w:r w:rsidRPr="00F424D8">
                    <w:rPr>
                      <w:b/>
                      <w:i/>
                      <w:sz w:val="26"/>
                    </w:rPr>
                    <w:t>ул</w:t>
                  </w:r>
                  <w:r w:rsidR="00F424D8">
                    <w:rPr>
                      <w:b/>
                      <w:i/>
                      <w:sz w:val="26"/>
                    </w:rPr>
                    <w:t>.</w:t>
                  </w:r>
                  <w:r>
                    <w:rPr>
                      <w:b/>
                      <w:i/>
                      <w:sz w:val="26"/>
                    </w:rPr>
                    <w:t>Йордан Петров</w:t>
                  </w:r>
                  <w:r w:rsidR="00F424D8">
                    <w:rPr>
                      <w:b/>
                      <w:i/>
                      <w:sz w:val="26"/>
                      <w:lang w:val="en-US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№</w:t>
                  </w:r>
                  <w:r w:rsidR="00332113">
                    <w:rPr>
                      <w:b/>
                      <w:i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6</w:t>
                  </w:r>
                </w:p>
                <w:p w:rsidR="00E343E9" w:rsidRPr="00B571F5" w:rsidRDefault="00E343E9" w:rsidP="004E361B">
                  <w:pPr>
                    <w:jc w:val="center"/>
                    <w:rPr>
                      <w:rFonts w:ascii="Tahoma" w:hAnsi="Tahoma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B571F5">
                    <w:rPr>
                      <w:rFonts w:ascii="Tahoma" w:hAnsi="Tahoma"/>
                      <w:b/>
                      <w:i/>
                      <w:sz w:val="16"/>
                      <w:szCs w:val="16"/>
                    </w:rPr>
                    <w:t xml:space="preserve">факс: </w:t>
                  </w:r>
                  <w:r w:rsidR="00596F85" w:rsidRPr="00B571F5">
                    <w:rPr>
                      <w:rFonts w:ascii="Tahoma" w:hAnsi="Tahoma"/>
                      <w:b/>
                      <w:i/>
                      <w:sz w:val="16"/>
                      <w:szCs w:val="16"/>
                    </w:rPr>
                    <w:t>086/ 811</w:t>
                  </w:r>
                  <w:r w:rsidR="00596F85">
                    <w:rPr>
                      <w:rFonts w:ascii="Tahoma" w:hAnsi="Tahoma"/>
                      <w:b/>
                      <w:i/>
                      <w:sz w:val="16"/>
                      <w:szCs w:val="16"/>
                    </w:rPr>
                    <w:t> </w:t>
                  </w:r>
                  <w:r w:rsidR="00596F85" w:rsidRPr="00B571F5">
                    <w:rPr>
                      <w:rFonts w:ascii="Tahoma" w:hAnsi="Tahoma"/>
                      <w:b/>
                      <w:i/>
                      <w:sz w:val="16"/>
                      <w:szCs w:val="16"/>
                    </w:rPr>
                    <w:t>6</w:t>
                  </w:r>
                  <w:r w:rsidR="00596F85">
                    <w:rPr>
                      <w:rFonts w:ascii="Tahoma" w:hAnsi="Tahoma"/>
                      <w:b/>
                      <w:i/>
                      <w:sz w:val="16"/>
                      <w:szCs w:val="16"/>
                    </w:rPr>
                    <w:t>46</w:t>
                  </w:r>
                  <w:r w:rsidRPr="00B571F5">
                    <w:rPr>
                      <w:rFonts w:ascii="Tahoma" w:hAnsi="Tahoma"/>
                      <w:b/>
                      <w:i/>
                      <w:sz w:val="16"/>
                      <w:szCs w:val="16"/>
                    </w:rPr>
                    <w:t xml:space="preserve">, </w:t>
                  </w:r>
                  <w:r w:rsidR="00B571F5">
                    <w:rPr>
                      <w:rFonts w:ascii="Tahoma" w:hAnsi="Tahoma"/>
                      <w:b/>
                      <w:i/>
                      <w:sz w:val="16"/>
                      <w:szCs w:val="16"/>
                    </w:rPr>
                    <w:t xml:space="preserve">тел.централа: </w:t>
                  </w:r>
                  <w:r w:rsidR="00B571F5" w:rsidRPr="00B571F5">
                    <w:rPr>
                      <w:rFonts w:ascii="Tahoma" w:hAnsi="Tahoma"/>
                      <w:b/>
                      <w:i/>
                      <w:sz w:val="16"/>
                      <w:szCs w:val="16"/>
                    </w:rPr>
                    <w:t>086/ 811 610</w:t>
                  </w:r>
                </w:p>
              </w:txbxContent>
            </v:textbox>
          </v:rect>
        </w:pict>
      </w:r>
      <w:r w:rsidRPr="000648DA">
        <w:rPr>
          <w:noProof/>
        </w:rPr>
        <w:pict>
          <v:rect id="Rectangle 2" o:spid="_x0000_s1028" style="position:absolute;margin-left:-19.5pt;margin-top:-53.15pt;width:510.9pt;height:77.2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" o:allowincell="f" filled="f" stroked="f" strokecolor="gray" strokeweight="9.5pt">
            <v:textbox>
              <w:txbxContent>
                <w:p w:rsidR="00E343E9" w:rsidRDefault="00E343E9" w:rsidP="00E343E9">
                  <w:pPr>
                    <w:rPr>
                      <w:b/>
                      <w:i/>
                      <w:sz w:val="14"/>
                    </w:rPr>
                  </w:pPr>
                  <w:r>
                    <w:tab/>
                  </w:r>
                </w:p>
              </w:txbxContent>
            </v:textbox>
          </v:rect>
        </w:pict>
      </w:r>
    </w:p>
    <w:p w:rsidR="00E343E9" w:rsidRDefault="00E343E9" w:rsidP="00E343E9">
      <w:pPr>
        <w:rPr>
          <w:lang w:val="en-US"/>
        </w:rPr>
      </w:pPr>
    </w:p>
    <w:p w:rsidR="00704B6A" w:rsidRPr="00AC7AB5" w:rsidRDefault="00704B6A" w:rsidP="00401C22">
      <w:pPr>
        <w:rPr>
          <w:b/>
          <w:sz w:val="28"/>
          <w:szCs w:val="28"/>
        </w:rPr>
      </w:pPr>
    </w:p>
    <w:p w:rsidR="00AC7AB5" w:rsidRPr="00FA6D3C" w:rsidRDefault="00AC7AB5" w:rsidP="00AC7AB5">
      <w:pPr>
        <w:jc w:val="both"/>
        <w:rPr>
          <w:b/>
        </w:rPr>
      </w:pPr>
      <w:r w:rsidRPr="00FA6D3C">
        <w:rPr>
          <w:b/>
        </w:rPr>
        <w:t>ДО</w:t>
      </w:r>
    </w:p>
    <w:p w:rsidR="00AC7AB5" w:rsidRDefault="00AC7AB5" w:rsidP="00AC7AB5">
      <w:pPr>
        <w:jc w:val="both"/>
        <w:rPr>
          <w:b/>
        </w:rPr>
      </w:pPr>
      <w:r w:rsidRPr="00FA6D3C">
        <w:rPr>
          <w:b/>
        </w:rPr>
        <w:t>ОБЩИНСКИ СЪВЕТ</w:t>
      </w:r>
      <w:r>
        <w:rPr>
          <w:b/>
        </w:rPr>
        <w:t xml:space="preserve"> </w:t>
      </w:r>
    </w:p>
    <w:p w:rsidR="00AC7AB5" w:rsidRPr="00FA6D3C" w:rsidRDefault="00AC7AB5" w:rsidP="00AC7AB5">
      <w:pPr>
        <w:jc w:val="both"/>
        <w:rPr>
          <w:b/>
        </w:rPr>
      </w:pPr>
      <w:r>
        <w:rPr>
          <w:b/>
        </w:rPr>
        <w:t xml:space="preserve">ГР. </w:t>
      </w:r>
      <w:r w:rsidRPr="00FA6D3C">
        <w:rPr>
          <w:b/>
        </w:rPr>
        <w:t>АЛФАТАР</w:t>
      </w:r>
    </w:p>
    <w:p w:rsidR="00AC7AB5" w:rsidRPr="00FA6D3C" w:rsidRDefault="00AC7AB5" w:rsidP="00AC7AB5">
      <w:pPr>
        <w:jc w:val="both"/>
        <w:rPr>
          <w:b/>
        </w:rPr>
      </w:pPr>
    </w:p>
    <w:p w:rsidR="00AC7AB5" w:rsidRPr="00FA6D3C" w:rsidRDefault="00AC7AB5" w:rsidP="00AC7AB5">
      <w:pPr>
        <w:jc w:val="both"/>
        <w:rPr>
          <w:b/>
          <w:sz w:val="26"/>
          <w:szCs w:val="26"/>
        </w:rPr>
      </w:pPr>
    </w:p>
    <w:p w:rsidR="00AC7AB5" w:rsidRPr="00FA6D3C" w:rsidRDefault="00AC7AB5" w:rsidP="00AC7AB5">
      <w:pPr>
        <w:jc w:val="center"/>
        <w:rPr>
          <w:b/>
          <w:sz w:val="26"/>
          <w:szCs w:val="26"/>
        </w:rPr>
      </w:pPr>
      <w:r w:rsidRPr="00FA6D3C">
        <w:rPr>
          <w:b/>
          <w:sz w:val="26"/>
          <w:szCs w:val="26"/>
        </w:rPr>
        <w:t>ДОКЛАДНА ЗАПИСКА</w:t>
      </w:r>
    </w:p>
    <w:p w:rsidR="00AC7AB5" w:rsidRPr="00FA6D3C" w:rsidRDefault="00AC7AB5" w:rsidP="00AC7AB5">
      <w:pPr>
        <w:jc w:val="center"/>
        <w:rPr>
          <w:b/>
          <w:sz w:val="10"/>
          <w:szCs w:val="10"/>
        </w:rPr>
      </w:pPr>
    </w:p>
    <w:p w:rsidR="00AC7AB5" w:rsidRPr="00FA6D3C" w:rsidRDefault="00AC7AB5" w:rsidP="00AC7AB5">
      <w:pPr>
        <w:jc w:val="center"/>
        <w:rPr>
          <w:b/>
        </w:rPr>
      </w:pPr>
      <w:r w:rsidRPr="00FA6D3C">
        <w:rPr>
          <w:b/>
        </w:rPr>
        <w:t>ОТ Д-Р ЯНКА СТОЯНОВА ГОСПОДИНОВА – КМЕТ НА ОБЩИНА АЛФАТАР</w:t>
      </w:r>
    </w:p>
    <w:p w:rsidR="00AC7AB5" w:rsidRPr="00FA6D3C" w:rsidRDefault="00AC7AB5" w:rsidP="00AC7AB5">
      <w:pPr>
        <w:jc w:val="both"/>
      </w:pPr>
    </w:p>
    <w:p w:rsidR="00AC7AB5" w:rsidRPr="00FA6D3C" w:rsidRDefault="00AC7AB5" w:rsidP="00AC7AB5">
      <w:pPr>
        <w:jc w:val="both"/>
        <w:rPr>
          <w:b/>
          <w:i/>
          <w:u w:val="single"/>
        </w:rPr>
      </w:pPr>
    </w:p>
    <w:p w:rsidR="00AC7AB5" w:rsidRDefault="00AC7AB5" w:rsidP="00AC7AB5">
      <w:pPr>
        <w:jc w:val="both"/>
      </w:pPr>
      <w:r w:rsidRPr="00FA6D3C">
        <w:rPr>
          <w:b/>
          <w:u w:val="single"/>
        </w:rPr>
        <w:t>ОТНОСНО:</w:t>
      </w:r>
      <w:r w:rsidRPr="00FA6D3C">
        <w:t xml:space="preserve"> Отчет за изпълнение на Програма за опазване на околната среда на Община </w:t>
      </w:r>
    </w:p>
    <w:p w:rsidR="00AC7AB5" w:rsidRPr="00FA6D3C" w:rsidRDefault="00AC7AB5" w:rsidP="00AC7AB5">
      <w:pPr>
        <w:jc w:val="both"/>
      </w:pPr>
      <w:r>
        <w:tab/>
      </w:r>
      <w:r>
        <w:tab/>
      </w:r>
      <w:r w:rsidRPr="00FA6D3C">
        <w:t>Алфатар за 2024 г.</w:t>
      </w:r>
    </w:p>
    <w:p w:rsidR="00AC7AB5" w:rsidRPr="00FA6D3C" w:rsidRDefault="00AC7AB5" w:rsidP="00AC7AB5">
      <w:pPr>
        <w:ind w:firstLine="709"/>
        <w:jc w:val="both"/>
      </w:pPr>
    </w:p>
    <w:p w:rsidR="00AC7AB5" w:rsidRPr="00FA6D3C" w:rsidRDefault="00AC7AB5" w:rsidP="00AC7AB5">
      <w:pPr>
        <w:ind w:firstLine="709"/>
        <w:jc w:val="both"/>
      </w:pPr>
    </w:p>
    <w:p w:rsidR="00AC7AB5" w:rsidRPr="00FA6D3C" w:rsidRDefault="00AC7AB5" w:rsidP="00AC7AB5">
      <w:pPr>
        <w:ind w:firstLine="709"/>
        <w:jc w:val="both"/>
        <w:rPr>
          <w:b/>
        </w:rPr>
      </w:pPr>
      <w:r w:rsidRPr="00FA6D3C">
        <w:rPr>
          <w:b/>
        </w:rPr>
        <w:t>УВАЖАЕМИ ДАМИ И ГОСПОДА ОБЩИНСКИ СЪВЕТНИЦИ,</w:t>
      </w:r>
    </w:p>
    <w:p w:rsidR="00AC7AB5" w:rsidRPr="009B22D6" w:rsidRDefault="00AC7AB5" w:rsidP="00AC7AB5">
      <w:pPr>
        <w:spacing w:line="276" w:lineRule="auto"/>
        <w:ind w:firstLine="709"/>
        <w:jc w:val="both"/>
        <w:rPr>
          <w:b/>
          <w:sz w:val="32"/>
          <w:szCs w:val="32"/>
        </w:rPr>
      </w:pPr>
    </w:p>
    <w:p w:rsidR="00AC7AB5" w:rsidRPr="00FA6D3C" w:rsidRDefault="00AC7AB5" w:rsidP="00AC7AB5">
      <w:pPr>
        <w:spacing w:line="276" w:lineRule="auto"/>
        <w:ind w:firstLine="708"/>
        <w:jc w:val="both"/>
      </w:pPr>
      <w:r>
        <w:t>Съгласно чл.</w:t>
      </w:r>
      <w:r w:rsidRPr="00FA6D3C">
        <w:t xml:space="preserve"> 79, ал. 5 от Закона за опазване на околната среда, </w:t>
      </w:r>
      <w:r>
        <w:t>„кметът на общината ежегодно внася в общински съвет отчет за изпълнение на п</w:t>
      </w:r>
      <w:r w:rsidRPr="00FA6D3C">
        <w:t>рограмата за околна</w:t>
      </w:r>
      <w:r>
        <w:t xml:space="preserve"> среда". Във връзка с това Ви предоставям </w:t>
      </w:r>
      <w:r w:rsidRPr="00FA6D3C">
        <w:t>отчет за изпълнение на Програма за опазване на околната среда на Община Алфатар за 2024 г.</w:t>
      </w:r>
    </w:p>
    <w:p w:rsidR="00AC7AB5" w:rsidRPr="00FA6D3C" w:rsidRDefault="00AC7AB5" w:rsidP="00AC7AB5">
      <w:pPr>
        <w:spacing w:line="276" w:lineRule="auto"/>
        <w:ind w:firstLine="709"/>
        <w:jc w:val="both"/>
      </w:pPr>
      <w:r>
        <w:t>Предвид гореизложеното, на</w:t>
      </w:r>
      <w:r w:rsidRPr="00FA6D3C">
        <w:t xml:space="preserve"> основание чл. 21, ал. 1, т. 24 от ЗМСМА, във връзка с чл</w:t>
      </w:r>
      <w:r>
        <w:t>.</w:t>
      </w:r>
      <w:r w:rsidRPr="00FA6D3C">
        <w:t>79, ал. 5 от Закона за опазване на околната среда и чл. 52, ал. 9 от Закона за управление на отпадъците, предлагам на Общински съвет Алфатар да вземе следното:</w:t>
      </w:r>
    </w:p>
    <w:p w:rsidR="00AC7AB5" w:rsidRPr="00FA6D3C" w:rsidRDefault="00AC7AB5" w:rsidP="00AC7AB5">
      <w:pPr>
        <w:pStyle w:val="ad"/>
      </w:pPr>
    </w:p>
    <w:p w:rsidR="00AC7AB5" w:rsidRPr="00FA6D3C" w:rsidRDefault="00AC7AB5" w:rsidP="00AC7AB5">
      <w:pPr>
        <w:jc w:val="center"/>
        <w:rPr>
          <w:b/>
        </w:rPr>
      </w:pPr>
      <w:r w:rsidRPr="00FA6D3C">
        <w:rPr>
          <w:b/>
        </w:rPr>
        <w:t>РЕШЕНИЕ:</w:t>
      </w:r>
    </w:p>
    <w:p w:rsidR="00AC7AB5" w:rsidRPr="00FA6D3C" w:rsidRDefault="00AC7AB5" w:rsidP="00AC7AB5">
      <w:pPr>
        <w:pStyle w:val="ad"/>
      </w:pPr>
    </w:p>
    <w:p w:rsidR="00AC7AB5" w:rsidRPr="00FA6D3C" w:rsidRDefault="00AC7AB5" w:rsidP="00AC7AB5">
      <w:pPr>
        <w:numPr>
          <w:ilvl w:val="0"/>
          <w:numId w:val="39"/>
        </w:numPr>
        <w:jc w:val="both"/>
      </w:pPr>
      <w:r w:rsidRPr="00FA6D3C">
        <w:t>Приема отчет за изпълнение на Програма за опазване на околната среда на Община Алфатар за 2024 г.</w:t>
      </w:r>
    </w:p>
    <w:p w:rsidR="00AC7AB5" w:rsidRPr="00FA6D3C" w:rsidRDefault="00AC7AB5" w:rsidP="00AC7AB5"/>
    <w:p w:rsidR="00AC7AB5" w:rsidRPr="00FA6D3C" w:rsidRDefault="00AC7AB5" w:rsidP="00AC7AB5">
      <w:pPr>
        <w:ind w:left="360"/>
      </w:pPr>
      <w:r w:rsidRPr="00FA6D3C">
        <w:t xml:space="preserve">ПРИЛОЖЕНИЕ: </w:t>
      </w:r>
    </w:p>
    <w:p w:rsidR="00AC7AB5" w:rsidRDefault="00AC7AB5" w:rsidP="00AC7AB5">
      <w:pPr>
        <w:pStyle w:val="af3"/>
        <w:numPr>
          <w:ilvl w:val="0"/>
          <w:numId w:val="40"/>
        </w:numPr>
        <w:suppressAutoHyphens w:val="0"/>
        <w:jc w:val="both"/>
      </w:pPr>
      <w:r w:rsidRPr="00FA6D3C">
        <w:t>Отчет за изпълнение на Програма за опазване на околната среда на Община Алфатар за 2024 г.</w:t>
      </w:r>
    </w:p>
    <w:p w:rsidR="00AC7AB5" w:rsidRPr="00FA6D3C" w:rsidRDefault="00AC7AB5" w:rsidP="00AC7AB5">
      <w:pPr>
        <w:pStyle w:val="af3"/>
        <w:jc w:val="both"/>
        <w:rPr>
          <w:sz w:val="40"/>
          <w:szCs w:val="40"/>
        </w:rPr>
      </w:pPr>
    </w:p>
    <w:p w:rsidR="00AC7AB5" w:rsidRDefault="00AC7AB5" w:rsidP="00AC7AB5">
      <w:pPr>
        <w:rPr>
          <w:b/>
        </w:rPr>
      </w:pPr>
      <w:r w:rsidRPr="00FA6D3C">
        <w:rPr>
          <w:b/>
        </w:rPr>
        <w:t>ВНАСЯ:</w:t>
      </w:r>
    </w:p>
    <w:p w:rsidR="00AC7AB5" w:rsidRPr="00FA6D3C" w:rsidRDefault="00AC7AB5" w:rsidP="00AC7AB5">
      <w:pPr>
        <w:rPr>
          <w:b/>
          <w:sz w:val="10"/>
          <w:szCs w:val="10"/>
        </w:rPr>
      </w:pPr>
    </w:p>
    <w:p w:rsidR="00AC7AB5" w:rsidRPr="00FA6D3C" w:rsidRDefault="00AC7AB5" w:rsidP="00AC7AB5">
      <w:pPr>
        <w:rPr>
          <w:b/>
        </w:rPr>
      </w:pPr>
      <w:r w:rsidRPr="00FA6D3C">
        <w:rPr>
          <w:b/>
        </w:rPr>
        <w:t>Д-Р ЯНКА ГОСПОДИНОВА</w:t>
      </w:r>
    </w:p>
    <w:p w:rsidR="00AC7AB5" w:rsidRPr="00FA6D3C" w:rsidRDefault="00AC7AB5" w:rsidP="00AC7AB5">
      <w:pPr>
        <w:rPr>
          <w:i/>
        </w:rPr>
      </w:pPr>
      <w:r w:rsidRPr="00FA6D3C">
        <w:rPr>
          <w:i/>
        </w:rPr>
        <w:t>Кмет на Община Алфатар</w:t>
      </w:r>
    </w:p>
    <w:p w:rsidR="00AC7AB5" w:rsidRPr="00FA6D3C" w:rsidRDefault="00AC7AB5" w:rsidP="00AC7AB5"/>
    <w:p w:rsidR="00AC7AB5" w:rsidRPr="00FA6D3C" w:rsidRDefault="00AC7AB5" w:rsidP="00AC7AB5">
      <w:pPr>
        <w:ind w:right="-142"/>
        <w:jc w:val="both"/>
        <w:rPr>
          <w:i/>
        </w:rPr>
      </w:pPr>
      <w:r w:rsidRPr="00FA6D3C">
        <w:rPr>
          <w:i/>
        </w:rPr>
        <w:t>Съгласували:</w:t>
      </w:r>
    </w:p>
    <w:p w:rsidR="00AC7AB5" w:rsidRPr="00FA6D3C" w:rsidRDefault="00AC7AB5" w:rsidP="00AC7AB5">
      <w:pPr>
        <w:ind w:right="-142"/>
        <w:jc w:val="both"/>
        <w:rPr>
          <w:i/>
        </w:rPr>
      </w:pPr>
    </w:p>
    <w:p w:rsidR="00AC7AB5" w:rsidRPr="00FA6D3C" w:rsidRDefault="00AC7AB5" w:rsidP="00AC7AB5">
      <w:pPr>
        <w:ind w:right="-142"/>
        <w:jc w:val="both"/>
        <w:rPr>
          <w:i/>
        </w:rPr>
      </w:pPr>
      <w:r w:rsidRPr="00FA6D3C">
        <w:rPr>
          <w:i/>
        </w:rPr>
        <w:t xml:space="preserve">адв. Пейчо Йовев </w:t>
      </w:r>
    </w:p>
    <w:p w:rsidR="00AC7AB5" w:rsidRPr="00FA6D3C" w:rsidRDefault="00AC7AB5" w:rsidP="00AC7AB5">
      <w:pPr>
        <w:ind w:right="-142"/>
        <w:jc w:val="both"/>
        <w:rPr>
          <w:i/>
        </w:rPr>
      </w:pPr>
      <w:r w:rsidRPr="00FA6D3C">
        <w:rPr>
          <w:i/>
        </w:rPr>
        <w:t>Юрист на Община Алфатар</w:t>
      </w:r>
    </w:p>
    <w:p w:rsidR="00AC7AB5" w:rsidRPr="00FA6D3C" w:rsidRDefault="00AC7AB5" w:rsidP="00AC7AB5">
      <w:pPr>
        <w:ind w:right="-142"/>
        <w:jc w:val="both"/>
        <w:rPr>
          <w:i/>
        </w:rPr>
      </w:pPr>
    </w:p>
    <w:p w:rsidR="00AC7AB5" w:rsidRPr="00FA6D3C" w:rsidRDefault="00AC7AB5" w:rsidP="00AC7AB5">
      <w:pPr>
        <w:ind w:right="-142"/>
        <w:jc w:val="both"/>
        <w:rPr>
          <w:i/>
        </w:rPr>
      </w:pPr>
      <w:r w:rsidRPr="00FA6D3C">
        <w:rPr>
          <w:i/>
        </w:rPr>
        <w:t>Красимира Колева-Славова</w:t>
      </w:r>
    </w:p>
    <w:p w:rsidR="00AC7AB5" w:rsidRPr="00FA6D3C" w:rsidRDefault="00AC7AB5" w:rsidP="00AC7AB5">
      <w:pPr>
        <w:ind w:right="-142"/>
        <w:jc w:val="both"/>
        <w:rPr>
          <w:i/>
        </w:rPr>
      </w:pPr>
      <w:r w:rsidRPr="00FA6D3C">
        <w:rPr>
          <w:bCs/>
          <w:i/>
        </w:rPr>
        <w:t>Директор на Д</w:t>
      </w:r>
      <w:r>
        <w:rPr>
          <w:bCs/>
          <w:i/>
        </w:rPr>
        <w:t>ирекция</w:t>
      </w:r>
      <w:r w:rsidRPr="00FA6D3C">
        <w:rPr>
          <w:bCs/>
          <w:i/>
        </w:rPr>
        <w:t xml:space="preserve"> СА</w:t>
      </w:r>
    </w:p>
    <w:p w:rsidR="00AC7AB5" w:rsidRPr="00FA6D3C" w:rsidRDefault="00AC7AB5" w:rsidP="00AC7AB5">
      <w:pPr>
        <w:ind w:right="-142"/>
        <w:jc w:val="both"/>
        <w:rPr>
          <w:i/>
        </w:rPr>
      </w:pPr>
    </w:p>
    <w:p w:rsidR="00AC7AB5" w:rsidRPr="00FA6D3C" w:rsidRDefault="00AC7AB5" w:rsidP="00AC7AB5">
      <w:pPr>
        <w:rPr>
          <w:i/>
        </w:rPr>
      </w:pPr>
      <w:r w:rsidRPr="00FA6D3C">
        <w:rPr>
          <w:i/>
        </w:rPr>
        <w:t>Изготвил:</w:t>
      </w:r>
    </w:p>
    <w:p w:rsidR="00AC7AB5" w:rsidRPr="00FA6D3C" w:rsidRDefault="00AC7AB5" w:rsidP="00AC7AB5">
      <w:pPr>
        <w:jc w:val="both"/>
        <w:rPr>
          <w:i/>
          <w:color w:val="000000"/>
        </w:rPr>
      </w:pPr>
      <w:r w:rsidRPr="00FA6D3C">
        <w:rPr>
          <w:i/>
          <w:color w:val="000000"/>
        </w:rPr>
        <w:t>Иван Иванов</w:t>
      </w:r>
    </w:p>
    <w:p w:rsidR="00AC7AB5" w:rsidRPr="00FA6D3C" w:rsidRDefault="00AC7AB5" w:rsidP="00AC7AB5">
      <w:pPr>
        <w:jc w:val="both"/>
        <w:rPr>
          <w:i/>
        </w:rPr>
      </w:pPr>
      <w:r w:rsidRPr="00FA6D3C">
        <w:rPr>
          <w:i/>
          <w:color w:val="000000"/>
        </w:rPr>
        <w:t>Старши експерт УТ, еколог</w:t>
      </w:r>
    </w:p>
    <w:p w:rsidR="00401C22" w:rsidRDefault="00401C22" w:rsidP="00401C22">
      <w:pPr>
        <w:rPr>
          <w:b/>
          <w:sz w:val="28"/>
          <w:szCs w:val="28"/>
          <w:lang w:val="en-US"/>
        </w:rPr>
      </w:pPr>
    </w:p>
    <w:p w:rsidR="00401C22" w:rsidRDefault="00401C22" w:rsidP="00401C22">
      <w:pPr>
        <w:rPr>
          <w:b/>
          <w:sz w:val="28"/>
          <w:szCs w:val="28"/>
        </w:rPr>
      </w:pPr>
    </w:p>
    <w:p w:rsidR="00AC7AB5" w:rsidRDefault="00AC7AB5" w:rsidP="00401C22">
      <w:pPr>
        <w:rPr>
          <w:b/>
          <w:sz w:val="28"/>
          <w:szCs w:val="28"/>
        </w:rPr>
      </w:pPr>
    </w:p>
    <w:p w:rsidR="00AC7AB5" w:rsidRDefault="00AC7AB5" w:rsidP="00401C22">
      <w:pPr>
        <w:rPr>
          <w:b/>
          <w:sz w:val="28"/>
          <w:szCs w:val="28"/>
        </w:rPr>
      </w:pPr>
    </w:p>
    <w:p w:rsidR="00AC7AB5" w:rsidRDefault="00AC7AB5" w:rsidP="00401C22">
      <w:pPr>
        <w:rPr>
          <w:b/>
          <w:sz w:val="28"/>
          <w:szCs w:val="28"/>
        </w:rPr>
      </w:pPr>
    </w:p>
    <w:p w:rsidR="00AC7AB5" w:rsidRDefault="00AC7AB5" w:rsidP="00401C22">
      <w:pPr>
        <w:rPr>
          <w:b/>
          <w:sz w:val="28"/>
          <w:szCs w:val="28"/>
        </w:rPr>
      </w:pPr>
    </w:p>
    <w:p w:rsidR="00AC7AB5" w:rsidRPr="00AC7AB5" w:rsidRDefault="00AC7AB5" w:rsidP="00401C22">
      <w:pPr>
        <w:rPr>
          <w:b/>
          <w:sz w:val="28"/>
          <w:szCs w:val="28"/>
        </w:rPr>
      </w:pPr>
    </w:p>
    <w:p w:rsidR="00401C22" w:rsidRPr="00B17095" w:rsidRDefault="00401C22" w:rsidP="00401C22">
      <w:pPr>
        <w:rPr>
          <w:b/>
          <w:sz w:val="28"/>
          <w:szCs w:val="28"/>
        </w:rPr>
      </w:pPr>
    </w:p>
    <w:p w:rsidR="00401C22" w:rsidRPr="00B17095" w:rsidRDefault="00401C22" w:rsidP="00401C22">
      <w:pPr>
        <w:rPr>
          <w:b/>
          <w:sz w:val="28"/>
          <w:szCs w:val="28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ind w:left="2832"/>
        <w:rPr>
          <w:b/>
          <w:sz w:val="28"/>
          <w:szCs w:val="28"/>
          <w:lang w:val="en-US"/>
        </w:rPr>
      </w:pPr>
      <w:r w:rsidRPr="00B17095">
        <w:rPr>
          <w:b/>
          <w:sz w:val="28"/>
          <w:szCs w:val="28"/>
        </w:rPr>
        <w:t xml:space="preserve">   </w:t>
      </w:r>
      <w:r w:rsidR="000648DA">
        <w:rPr>
          <w:b/>
          <w:noProof/>
          <w:sz w:val="28"/>
          <w:szCs w:val="28"/>
        </w:rPr>
      </w:r>
      <w:r w:rsidR="00AC7AB5">
        <w:rPr>
          <w:b/>
          <w:noProof/>
          <w:sz w:val="28"/>
          <w:szCs w:val="28"/>
        </w:rPr>
        <w:pict>
          <v:shape id="WordArt 3" o:spid="_x0000_s1031" type="#_x0000_t202" style="width:162.8pt;height:51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" filled="f" stroked="f">
            <o:lock v:ext="edit" shapetype="t"/>
            <v:textbox style="mso-fit-shape-to-text:t">
              <w:txbxContent>
                <w:p w:rsidR="003F2CE6" w:rsidRDefault="003F2CE6" w:rsidP="003F2CE6">
                  <w:pPr>
                    <w:pStyle w:val="af5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color w:val="000000"/>
                      <w:sz w:val="72"/>
                      <w:szCs w:val="72"/>
                    </w:rPr>
                    <w:t>ОТЧЕТ</w:t>
                  </w:r>
                </w:p>
              </w:txbxContent>
            </v:textbox>
            <w10:wrap type="none"/>
            <w10:anchorlock/>
          </v:shape>
        </w:pict>
      </w: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B7073B" w:rsidRPr="00B17095" w:rsidRDefault="00B7073B" w:rsidP="00B7073B">
      <w:pPr>
        <w:jc w:val="center"/>
        <w:rPr>
          <w:b/>
          <w:sz w:val="28"/>
          <w:szCs w:val="28"/>
        </w:rPr>
      </w:pPr>
      <w:r w:rsidRPr="00B17095">
        <w:rPr>
          <w:b/>
          <w:sz w:val="28"/>
          <w:szCs w:val="28"/>
        </w:rPr>
        <w:t>ЗА ИЗПЪЛНЕНИЕ НА ПРОГРАМА</w:t>
      </w:r>
    </w:p>
    <w:p w:rsidR="00401C22" w:rsidRPr="00B17095" w:rsidRDefault="00B7073B" w:rsidP="00B7073B">
      <w:pPr>
        <w:jc w:val="center"/>
        <w:rPr>
          <w:b/>
          <w:sz w:val="28"/>
          <w:szCs w:val="28"/>
        </w:rPr>
      </w:pPr>
      <w:r w:rsidRPr="00B17095">
        <w:rPr>
          <w:b/>
          <w:sz w:val="28"/>
          <w:szCs w:val="28"/>
        </w:rPr>
        <w:t>ЗА ОПАЗВАНЕ НА ОКОЛНАТА СРЕДА НА ОБЩИНА АЛФАТАР ЗА 202</w:t>
      </w:r>
      <w:r w:rsidR="00B1331C">
        <w:rPr>
          <w:b/>
          <w:sz w:val="28"/>
          <w:szCs w:val="28"/>
        </w:rPr>
        <w:t>4</w:t>
      </w:r>
      <w:r w:rsidRPr="00B17095">
        <w:rPr>
          <w:b/>
          <w:sz w:val="28"/>
          <w:szCs w:val="28"/>
        </w:rPr>
        <w:t xml:space="preserve"> ГОДИНА</w:t>
      </w: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  <w:lang w:val="en-US"/>
        </w:rPr>
      </w:pPr>
    </w:p>
    <w:p w:rsidR="00401C22" w:rsidRPr="00B17095" w:rsidRDefault="00401C22" w:rsidP="00401C22">
      <w:pPr>
        <w:rPr>
          <w:b/>
          <w:sz w:val="28"/>
          <w:szCs w:val="28"/>
        </w:rPr>
      </w:pPr>
    </w:p>
    <w:p w:rsidR="0012149F" w:rsidRPr="00B17095" w:rsidRDefault="0012149F" w:rsidP="00401C22">
      <w:pPr>
        <w:rPr>
          <w:b/>
          <w:sz w:val="28"/>
          <w:szCs w:val="28"/>
        </w:rPr>
      </w:pPr>
    </w:p>
    <w:p w:rsidR="0012149F" w:rsidRPr="00B17095" w:rsidRDefault="0012149F" w:rsidP="00401C22">
      <w:pPr>
        <w:rPr>
          <w:b/>
          <w:sz w:val="28"/>
          <w:szCs w:val="28"/>
        </w:rPr>
      </w:pPr>
    </w:p>
    <w:p w:rsidR="0012149F" w:rsidRPr="00B17095" w:rsidRDefault="0012149F" w:rsidP="00401C22">
      <w:pPr>
        <w:rPr>
          <w:b/>
          <w:sz w:val="28"/>
          <w:szCs w:val="28"/>
        </w:rPr>
      </w:pPr>
    </w:p>
    <w:p w:rsidR="0012149F" w:rsidRPr="00B17095" w:rsidRDefault="0012149F" w:rsidP="00401C22">
      <w:pPr>
        <w:rPr>
          <w:b/>
          <w:sz w:val="28"/>
          <w:szCs w:val="28"/>
        </w:rPr>
      </w:pPr>
    </w:p>
    <w:p w:rsidR="0012149F" w:rsidRPr="00B17095" w:rsidRDefault="0012149F" w:rsidP="00401C22">
      <w:pPr>
        <w:rPr>
          <w:b/>
          <w:sz w:val="28"/>
          <w:szCs w:val="28"/>
        </w:rPr>
      </w:pPr>
    </w:p>
    <w:p w:rsidR="0012149F" w:rsidRPr="00B17095" w:rsidRDefault="0012149F" w:rsidP="00401C22">
      <w:pPr>
        <w:rPr>
          <w:b/>
          <w:sz w:val="28"/>
          <w:szCs w:val="28"/>
        </w:rPr>
      </w:pPr>
    </w:p>
    <w:p w:rsidR="00B7073B" w:rsidRPr="00B17095" w:rsidRDefault="00682341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lastRenderedPageBreak/>
        <w:t>О</w:t>
      </w:r>
      <w:r w:rsidR="00B7073B" w:rsidRPr="00B17095">
        <w:rPr>
          <w:sz w:val="28"/>
          <w:szCs w:val="28"/>
        </w:rPr>
        <w:t>тчет</w:t>
      </w:r>
      <w:r w:rsidRPr="00B17095">
        <w:rPr>
          <w:sz w:val="28"/>
          <w:szCs w:val="28"/>
        </w:rPr>
        <w:t>ът</w:t>
      </w:r>
      <w:r w:rsidR="00B7073B" w:rsidRPr="00B17095">
        <w:rPr>
          <w:sz w:val="28"/>
          <w:szCs w:val="28"/>
        </w:rPr>
        <w:t xml:space="preserve"> </w:t>
      </w:r>
      <w:r w:rsidRPr="00B17095">
        <w:rPr>
          <w:sz w:val="28"/>
          <w:szCs w:val="28"/>
        </w:rPr>
        <w:t>за изпълнение</w:t>
      </w:r>
      <w:r w:rsidR="00B7073B" w:rsidRPr="00B17095">
        <w:rPr>
          <w:sz w:val="28"/>
          <w:szCs w:val="28"/>
        </w:rPr>
        <w:t xml:space="preserve"> Програмата за опазване на околната среда е </w:t>
      </w:r>
      <w:r w:rsidRPr="00B17095">
        <w:rPr>
          <w:sz w:val="28"/>
          <w:szCs w:val="28"/>
        </w:rPr>
        <w:t>изготвен</w:t>
      </w:r>
      <w:r w:rsidR="00B7073B" w:rsidRPr="00B17095">
        <w:rPr>
          <w:sz w:val="28"/>
          <w:szCs w:val="28"/>
        </w:rPr>
        <w:t xml:space="preserve"> на </w:t>
      </w:r>
      <w:r w:rsidR="00662DFA">
        <w:rPr>
          <w:sz w:val="28"/>
          <w:szCs w:val="28"/>
        </w:rPr>
        <w:t xml:space="preserve">основание </w:t>
      </w:r>
      <w:r w:rsidR="00662DFA" w:rsidRPr="00B17095">
        <w:rPr>
          <w:sz w:val="28"/>
          <w:szCs w:val="28"/>
        </w:rPr>
        <w:t xml:space="preserve">чл. 79, ал. 5 </w:t>
      </w:r>
      <w:r w:rsidR="00662DFA">
        <w:rPr>
          <w:sz w:val="28"/>
          <w:szCs w:val="28"/>
        </w:rPr>
        <w:t xml:space="preserve">от </w:t>
      </w:r>
      <w:r w:rsidR="00B7073B" w:rsidRPr="00B17095">
        <w:rPr>
          <w:sz w:val="28"/>
          <w:szCs w:val="28"/>
        </w:rPr>
        <w:t>Закон</w:t>
      </w:r>
      <w:r w:rsidR="00662DFA">
        <w:rPr>
          <w:sz w:val="28"/>
          <w:szCs w:val="28"/>
        </w:rPr>
        <w:t>а</w:t>
      </w:r>
      <w:r w:rsidR="00B7073B" w:rsidRPr="00B17095">
        <w:rPr>
          <w:sz w:val="28"/>
          <w:szCs w:val="28"/>
        </w:rPr>
        <w:t xml:space="preserve"> за опазване на околната среда</w:t>
      </w:r>
      <w:r w:rsidR="00662DFA">
        <w:rPr>
          <w:sz w:val="28"/>
          <w:szCs w:val="28"/>
        </w:rPr>
        <w:t xml:space="preserve"> </w:t>
      </w:r>
      <w:r w:rsidR="00B7073B" w:rsidRPr="00B17095">
        <w:rPr>
          <w:sz w:val="28"/>
          <w:szCs w:val="28"/>
        </w:rPr>
        <w:t xml:space="preserve">и </w:t>
      </w:r>
      <w:r w:rsidR="00662DFA" w:rsidRPr="00B17095">
        <w:rPr>
          <w:sz w:val="28"/>
          <w:szCs w:val="28"/>
        </w:rPr>
        <w:t>чл. 52, ал. 9</w:t>
      </w:r>
      <w:r w:rsidR="00662DFA">
        <w:rPr>
          <w:sz w:val="28"/>
          <w:szCs w:val="28"/>
        </w:rPr>
        <w:t xml:space="preserve"> от </w:t>
      </w:r>
      <w:r w:rsidR="00B7073B" w:rsidRPr="00B17095">
        <w:rPr>
          <w:sz w:val="28"/>
          <w:szCs w:val="28"/>
        </w:rPr>
        <w:t>Закон</w:t>
      </w:r>
      <w:r w:rsidR="00662DFA">
        <w:rPr>
          <w:sz w:val="28"/>
          <w:szCs w:val="28"/>
        </w:rPr>
        <w:t>а</w:t>
      </w:r>
      <w:r w:rsidR="00B7073B" w:rsidRPr="00B17095">
        <w:rPr>
          <w:sz w:val="28"/>
          <w:szCs w:val="28"/>
        </w:rPr>
        <w:t xml:space="preserve"> за управление на отпадъците.</w:t>
      </w:r>
    </w:p>
    <w:p w:rsidR="00B7073B" w:rsidRPr="00B17095" w:rsidRDefault="00B7073B" w:rsidP="00036741">
      <w:pPr>
        <w:spacing w:line="237" w:lineRule="auto"/>
        <w:ind w:firstLine="708"/>
        <w:jc w:val="both"/>
        <w:rPr>
          <w:color w:val="C00000"/>
          <w:sz w:val="28"/>
          <w:szCs w:val="28"/>
        </w:rPr>
      </w:pPr>
      <w:r w:rsidRPr="00B17095">
        <w:rPr>
          <w:sz w:val="28"/>
          <w:szCs w:val="28"/>
        </w:rPr>
        <w:t>Програмата за опазване на околната среда на територи</w:t>
      </w:r>
      <w:r w:rsidR="00662DFA">
        <w:rPr>
          <w:sz w:val="28"/>
          <w:szCs w:val="28"/>
        </w:rPr>
        <w:t xml:space="preserve">ята на Община Алфатар </w:t>
      </w:r>
      <w:r w:rsidR="00682341" w:rsidRPr="00B17095">
        <w:rPr>
          <w:sz w:val="28"/>
          <w:szCs w:val="28"/>
        </w:rPr>
        <w:t>включва</w:t>
      </w:r>
      <w:r w:rsidR="00E12FB3">
        <w:rPr>
          <w:sz w:val="28"/>
          <w:szCs w:val="28"/>
        </w:rPr>
        <w:t>:</w:t>
      </w:r>
      <w:r w:rsidRPr="00B17095">
        <w:rPr>
          <w:sz w:val="28"/>
          <w:szCs w:val="28"/>
        </w:rPr>
        <w:t xml:space="preserve"> Програма за опазване на лечебните растения и Програма за управление на отпадъците </w:t>
      </w:r>
      <w:r w:rsidR="00662DFA">
        <w:rPr>
          <w:sz w:val="28"/>
          <w:szCs w:val="28"/>
        </w:rPr>
        <w:t>на територията на община Алфатар</w:t>
      </w:r>
      <w:r w:rsidR="00E12FB3">
        <w:rPr>
          <w:sz w:val="28"/>
          <w:szCs w:val="28"/>
        </w:rPr>
        <w:t>.</w:t>
      </w:r>
    </w:p>
    <w:p w:rsidR="002914BB" w:rsidRPr="00B17095" w:rsidRDefault="002914BB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>Отчетът за изпълнение на плана</w:t>
      </w:r>
      <w:r w:rsidR="00BD1CF4" w:rsidRPr="00B17095">
        <w:rPr>
          <w:sz w:val="28"/>
          <w:szCs w:val="28"/>
        </w:rPr>
        <w:t xml:space="preserve"> е</w:t>
      </w:r>
      <w:r w:rsidRPr="00B17095">
        <w:rPr>
          <w:sz w:val="28"/>
          <w:szCs w:val="28"/>
        </w:rPr>
        <w:t xml:space="preserve"> заложен в Програма за опазване на околната среда</w:t>
      </w:r>
      <w:r w:rsidR="00682341" w:rsidRPr="00B17095">
        <w:rPr>
          <w:sz w:val="28"/>
          <w:szCs w:val="28"/>
        </w:rPr>
        <w:t xml:space="preserve"> и</w:t>
      </w:r>
      <w:r w:rsidRPr="00B17095">
        <w:rPr>
          <w:sz w:val="28"/>
          <w:szCs w:val="28"/>
        </w:rPr>
        <w:t xml:space="preserve"> включва информация за степента на постигане на целите на програмата, </w:t>
      </w:r>
      <w:r w:rsidR="00BD1CF4" w:rsidRPr="00B17095">
        <w:rPr>
          <w:sz w:val="28"/>
          <w:szCs w:val="28"/>
        </w:rPr>
        <w:t>предприетите мерки</w:t>
      </w:r>
      <w:r w:rsidR="00E12FB3">
        <w:rPr>
          <w:sz w:val="28"/>
          <w:szCs w:val="28"/>
        </w:rPr>
        <w:t xml:space="preserve"> и </w:t>
      </w:r>
      <w:r w:rsidR="00BD1CF4" w:rsidRPr="00B17095">
        <w:rPr>
          <w:sz w:val="28"/>
          <w:szCs w:val="28"/>
        </w:rPr>
        <w:t>постигнати резултати</w:t>
      </w:r>
      <w:r w:rsidR="00662DFA">
        <w:rPr>
          <w:sz w:val="28"/>
          <w:szCs w:val="28"/>
        </w:rPr>
        <w:t>.</w:t>
      </w:r>
    </w:p>
    <w:p w:rsidR="002914BB" w:rsidRPr="00B17095" w:rsidRDefault="002914BB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>Целите, които си поставя програмата, са както следва:</w:t>
      </w:r>
    </w:p>
    <w:p w:rsidR="002914BB" w:rsidRPr="00B17095" w:rsidRDefault="002914BB" w:rsidP="00036741">
      <w:pPr>
        <w:spacing w:line="237" w:lineRule="auto"/>
        <w:ind w:firstLine="708"/>
        <w:jc w:val="both"/>
        <w:rPr>
          <w:b/>
          <w:sz w:val="28"/>
          <w:szCs w:val="28"/>
          <w:u w:val="single"/>
        </w:rPr>
      </w:pPr>
      <w:r w:rsidRPr="00B17095">
        <w:rPr>
          <w:b/>
          <w:sz w:val="28"/>
          <w:szCs w:val="28"/>
          <w:u w:val="single"/>
        </w:rPr>
        <w:t>Генерална стратегическа цел:</w:t>
      </w:r>
    </w:p>
    <w:p w:rsidR="002914BB" w:rsidRPr="00B17095" w:rsidRDefault="002914BB" w:rsidP="00036741">
      <w:pPr>
        <w:spacing w:line="237" w:lineRule="auto"/>
        <w:ind w:firstLine="708"/>
        <w:jc w:val="both"/>
        <w:rPr>
          <w:i/>
          <w:sz w:val="28"/>
          <w:szCs w:val="28"/>
        </w:rPr>
      </w:pPr>
      <w:r w:rsidRPr="00B17095">
        <w:rPr>
          <w:i/>
          <w:sz w:val="28"/>
          <w:szCs w:val="28"/>
        </w:rPr>
        <w:t>Подобряване качеството на живот на населението на общината, чрез осигуряване на благоприятна среда, която не допуска рисковете на човешкото здраве и запазване на природата, следвайки принципите на устойчиво развитие.</w:t>
      </w:r>
    </w:p>
    <w:p w:rsidR="002914BB" w:rsidRPr="00B17095" w:rsidRDefault="00E12FB3" w:rsidP="00AF6F46">
      <w:pPr>
        <w:spacing w:line="23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територията на </w:t>
      </w:r>
      <w:r w:rsidR="002914BB" w:rsidRPr="00B17095">
        <w:rPr>
          <w:sz w:val="28"/>
          <w:szCs w:val="28"/>
        </w:rPr>
        <w:t xml:space="preserve">Община Алфатар </w:t>
      </w:r>
      <w:r>
        <w:rPr>
          <w:sz w:val="28"/>
          <w:szCs w:val="28"/>
        </w:rPr>
        <w:t xml:space="preserve">няма значими източници на </w:t>
      </w:r>
      <w:r w:rsidR="002914BB" w:rsidRPr="00B17095">
        <w:rPr>
          <w:sz w:val="28"/>
          <w:szCs w:val="28"/>
        </w:rPr>
        <w:t>замърсява</w:t>
      </w:r>
      <w:r>
        <w:rPr>
          <w:sz w:val="28"/>
          <w:szCs w:val="28"/>
        </w:rPr>
        <w:t>не</w:t>
      </w:r>
      <w:r w:rsidR="002914BB" w:rsidRPr="00B17095">
        <w:rPr>
          <w:sz w:val="28"/>
          <w:szCs w:val="28"/>
        </w:rPr>
        <w:t xml:space="preserve"> </w:t>
      </w:r>
      <w:r w:rsidR="00AF6F46">
        <w:rPr>
          <w:sz w:val="28"/>
          <w:szCs w:val="28"/>
        </w:rPr>
        <w:t>на атмосферния въздух</w:t>
      </w:r>
      <w:r w:rsidR="00AF6F46" w:rsidRPr="00B17095">
        <w:rPr>
          <w:sz w:val="28"/>
          <w:szCs w:val="28"/>
        </w:rPr>
        <w:t xml:space="preserve"> </w:t>
      </w:r>
      <w:r w:rsidR="002914BB" w:rsidRPr="00B17095">
        <w:rPr>
          <w:sz w:val="28"/>
          <w:szCs w:val="28"/>
        </w:rPr>
        <w:t>от промишлена дейност, поради малкия б</w:t>
      </w:r>
      <w:r>
        <w:rPr>
          <w:sz w:val="28"/>
          <w:szCs w:val="28"/>
        </w:rPr>
        <w:t>р</w:t>
      </w:r>
      <w:r w:rsidR="002914BB" w:rsidRPr="00B17095"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работещи </w:t>
      </w:r>
      <w:r w:rsidR="002914BB" w:rsidRPr="00B17095">
        <w:rPr>
          <w:sz w:val="28"/>
          <w:szCs w:val="28"/>
        </w:rPr>
        <w:t>предприятия</w:t>
      </w:r>
      <w:r w:rsidR="00662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основния отрасъл </w:t>
      </w:r>
      <w:r w:rsidR="00AF6F46">
        <w:rPr>
          <w:sz w:val="28"/>
          <w:szCs w:val="28"/>
        </w:rPr>
        <w:t xml:space="preserve">земеделие и растениевъдство. Предвид </w:t>
      </w:r>
      <w:r w:rsidR="002914BB" w:rsidRPr="00B17095">
        <w:rPr>
          <w:sz w:val="28"/>
          <w:szCs w:val="28"/>
        </w:rPr>
        <w:t>това не се извършва наблюдение на качеството на атмосферния въздух (КАВ)</w:t>
      </w:r>
      <w:r w:rsidR="00794ABA" w:rsidRPr="00B17095">
        <w:rPr>
          <w:sz w:val="28"/>
          <w:szCs w:val="28"/>
        </w:rPr>
        <w:t xml:space="preserve">. </w:t>
      </w:r>
    </w:p>
    <w:p w:rsidR="00794ABA" w:rsidRPr="00B17095" w:rsidRDefault="00794ABA" w:rsidP="00E12FB3">
      <w:pPr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>В община</w:t>
      </w:r>
      <w:r w:rsidR="00AF6F46">
        <w:rPr>
          <w:sz w:val="28"/>
          <w:szCs w:val="28"/>
        </w:rPr>
        <w:t xml:space="preserve">та </w:t>
      </w:r>
      <w:r w:rsidRPr="00B17095">
        <w:rPr>
          <w:sz w:val="28"/>
          <w:szCs w:val="28"/>
        </w:rPr>
        <w:t>са въведени мерки за подобряване и повишаване на енергийната ефективност на сгради общинска собственост</w:t>
      </w:r>
      <w:r w:rsidR="00662DFA">
        <w:rPr>
          <w:sz w:val="28"/>
          <w:szCs w:val="28"/>
        </w:rPr>
        <w:t xml:space="preserve">. </w:t>
      </w:r>
      <w:r w:rsidR="00662DFA">
        <w:rPr>
          <w:color w:val="000000"/>
          <w:sz w:val="28"/>
          <w:szCs w:val="28"/>
        </w:rPr>
        <w:t xml:space="preserve">С </w:t>
      </w:r>
      <w:r w:rsidR="00662DFA" w:rsidRPr="0043746E">
        <w:rPr>
          <w:color w:val="000000"/>
          <w:sz w:val="28"/>
          <w:szCs w:val="28"/>
          <w:lang w:val="en-US"/>
        </w:rPr>
        <w:t>Р</w:t>
      </w:r>
      <w:r w:rsidR="00662DFA" w:rsidRPr="0043746E">
        <w:rPr>
          <w:color w:val="000000"/>
          <w:sz w:val="28"/>
          <w:szCs w:val="28"/>
        </w:rPr>
        <w:t>ешение</w:t>
      </w:r>
      <w:r w:rsidR="00662DFA" w:rsidRPr="0043746E">
        <w:rPr>
          <w:color w:val="000000"/>
          <w:sz w:val="28"/>
          <w:szCs w:val="28"/>
          <w:lang w:val="en-US"/>
        </w:rPr>
        <w:t xml:space="preserve"> </w:t>
      </w:r>
      <w:r w:rsidR="00662DFA" w:rsidRPr="00E12FB3">
        <w:rPr>
          <w:color w:val="000000"/>
          <w:sz w:val="28"/>
          <w:szCs w:val="28"/>
        </w:rPr>
        <w:t xml:space="preserve">№099/31.07.2024 г. на ОбС се създаде нова социална услуга - „Център за настаняване от семеен тип за пълнолетни лица с психични разстройства №4“, която се финансира от държавния бюджет. Основната част </w:t>
      </w:r>
      <w:r w:rsidR="00E12FB3" w:rsidRPr="00E12FB3">
        <w:rPr>
          <w:color w:val="000000"/>
          <w:sz w:val="28"/>
          <w:szCs w:val="28"/>
        </w:rPr>
        <w:t>о</w:t>
      </w:r>
      <w:r w:rsidR="00E12FB3">
        <w:rPr>
          <w:color w:val="000000"/>
          <w:sz w:val="28"/>
          <w:szCs w:val="28"/>
        </w:rPr>
        <w:t>т</w:t>
      </w:r>
      <w:r w:rsidR="00E12FB3" w:rsidRPr="00E12FB3">
        <w:rPr>
          <w:color w:val="000000"/>
          <w:sz w:val="28"/>
          <w:szCs w:val="28"/>
        </w:rPr>
        <w:t xml:space="preserve"> </w:t>
      </w:r>
      <w:r w:rsidR="00662DFA" w:rsidRPr="00E12FB3">
        <w:rPr>
          <w:color w:val="000000"/>
          <w:sz w:val="28"/>
          <w:szCs w:val="28"/>
        </w:rPr>
        <w:t>дейности</w:t>
      </w:r>
      <w:r w:rsidR="00E12FB3" w:rsidRPr="00E12FB3">
        <w:rPr>
          <w:color w:val="000000"/>
          <w:sz w:val="28"/>
          <w:szCs w:val="28"/>
        </w:rPr>
        <w:t xml:space="preserve"> </w:t>
      </w:r>
      <w:r w:rsidR="00E12FB3">
        <w:rPr>
          <w:color w:val="000000"/>
          <w:sz w:val="28"/>
          <w:szCs w:val="28"/>
        </w:rPr>
        <w:t>по проект „</w:t>
      </w:r>
      <w:r w:rsidR="00E12FB3" w:rsidRPr="00E12FB3">
        <w:rPr>
          <w:color w:val="000000"/>
          <w:sz w:val="28"/>
          <w:szCs w:val="28"/>
        </w:rPr>
        <w:t>Промяна предназначението и основен ремонт на част от сграда с идентификатор  00415.501.848.1 и 00415.501.848.2 по КККР на гр.Алфатар за предоставяне на социални услуги</w:t>
      </w:r>
      <w:r w:rsidR="00E12FB3">
        <w:rPr>
          <w:color w:val="000000"/>
          <w:sz w:val="28"/>
          <w:szCs w:val="28"/>
        </w:rPr>
        <w:t>“</w:t>
      </w:r>
      <w:r w:rsidR="00E12FB3" w:rsidRPr="00E12FB3">
        <w:rPr>
          <w:color w:val="000000"/>
          <w:sz w:val="28"/>
          <w:szCs w:val="28"/>
        </w:rPr>
        <w:t xml:space="preserve"> са реализирани през 2023 г.</w:t>
      </w:r>
      <w:r w:rsidR="00E12FB3">
        <w:rPr>
          <w:color w:val="000000"/>
          <w:sz w:val="28"/>
          <w:szCs w:val="28"/>
        </w:rPr>
        <w:t>:</w:t>
      </w:r>
      <w:r w:rsidR="00E12FB3" w:rsidRPr="00E12FB3">
        <w:rPr>
          <w:color w:val="000000"/>
          <w:sz w:val="28"/>
          <w:szCs w:val="28"/>
        </w:rPr>
        <w:t xml:space="preserve"> </w:t>
      </w:r>
      <w:r w:rsidR="00E12FB3">
        <w:rPr>
          <w:color w:val="000000"/>
          <w:sz w:val="28"/>
          <w:szCs w:val="28"/>
        </w:rPr>
        <w:t xml:space="preserve">цялостно </w:t>
      </w:r>
      <w:r w:rsidR="00E12FB3" w:rsidRPr="00E12FB3">
        <w:rPr>
          <w:color w:val="000000"/>
          <w:sz w:val="28"/>
          <w:szCs w:val="28"/>
        </w:rPr>
        <w:t>саниране на сградата</w:t>
      </w:r>
      <w:r w:rsidR="00E12FB3">
        <w:rPr>
          <w:color w:val="000000"/>
          <w:sz w:val="28"/>
          <w:szCs w:val="28"/>
        </w:rPr>
        <w:t>, изграждане на таван и подове,</w:t>
      </w:r>
      <w:r w:rsidR="00E12FB3" w:rsidRPr="00E12FB3">
        <w:rPr>
          <w:color w:val="000000"/>
          <w:sz w:val="28"/>
          <w:szCs w:val="28"/>
        </w:rPr>
        <w:t xml:space="preserve"> </w:t>
      </w:r>
      <w:r w:rsidR="00E12FB3">
        <w:rPr>
          <w:color w:val="000000"/>
          <w:sz w:val="28"/>
          <w:szCs w:val="28"/>
        </w:rPr>
        <w:t>мон</w:t>
      </w:r>
      <w:r w:rsidR="00E12FB3" w:rsidRPr="00E12FB3">
        <w:rPr>
          <w:color w:val="000000"/>
          <w:sz w:val="28"/>
          <w:szCs w:val="28"/>
        </w:rPr>
        <w:t>тиране на нова ПВЦ дограма</w:t>
      </w:r>
      <w:r w:rsidR="00E12FB3">
        <w:rPr>
          <w:color w:val="000000"/>
          <w:sz w:val="28"/>
          <w:szCs w:val="28"/>
        </w:rPr>
        <w:t xml:space="preserve">. </w:t>
      </w:r>
      <w:r w:rsidR="002D0913" w:rsidRPr="00B17095">
        <w:rPr>
          <w:sz w:val="28"/>
          <w:szCs w:val="28"/>
        </w:rPr>
        <w:t>Извършен е ремонт</w:t>
      </w:r>
      <w:r w:rsidR="004E7266" w:rsidRPr="00B17095">
        <w:rPr>
          <w:sz w:val="28"/>
          <w:szCs w:val="28"/>
        </w:rPr>
        <w:t xml:space="preserve"> </w:t>
      </w:r>
      <w:r w:rsidR="00A71207" w:rsidRPr="00B17095">
        <w:rPr>
          <w:sz w:val="28"/>
          <w:szCs w:val="28"/>
        </w:rPr>
        <w:t xml:space="preserve">на </w:t>
      </w:r>
      <w:r w:rsidR="00951CA8" w:rsidRPr="00B17095">
        <w:rPr>
          <w:sz w:val="28"/>
          <w:szCs w:val="28"/>
        </w:rPr>
        <w:t>З</w:t>
      </w:r>
      <w:r w:rsidR="009B7205" w:rsidRPr="00B17095">
        <w:rPr>
          <w:sz w:val="28"/>
          <w:szCs w:val="28"/>
        </w:rPr>
        <w:t>дравна служба</w:t>
      </w:r>
      <w:r w:rsidR="00A71207" w:rsidRPr="00B17095">
        <w:rPr>
          <w:sz w:val="28"/>
          <w:szCs w:val="28"/>
        </w:rPr>
        <w:t xml:space="preserve"> в </w:t>
      </w:r>
      <w:r w:rsidR="00633323">
        <w:rPr>
          <w:sz w:val="28"/>
          <w:szCs w:val="28"/>
        </w:rPr>
        <w:t>гр. Алфатар</w:t>
      </w:r>
      <w:r w:rsidR="00A73F8F" w:rsidRPr="00B17095">
        <w:rPr>
          <w:sz w:val="28"/>
          <w:szCs w:val="28"/>
        </w:rPr>
        <w:t xml:space="preserve"> със средства от общинския бюджет.</w:t>
      </w:r>
      <w:r w:rsidR="00B1331C">
        <w:rPr>
          <w:sz w:val="28"/>
          <w:szCs w:val="28"/>
        </w:rPr>
        <w:t xml:space="preserve"> </w:t>
      </w:r>
    </w:p>
    <w:p w:rsidR="00E46428" w:rsidRPr="00B17095" w:rsidRDefault="00E46428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 xml:space="preserve">За ограничаване </w:t>
      </w:r>
      <w:r w:rsidR="00AF6F46">
        <w:rPr>
          <w:sz w:val="28"/>
          <w:szCs w:val="28"/>
        </w:rPr>
        <w:t xml:space="preserve">на праховите </w:t>
      </w:r>
      <w:r w:rsidRPr="00B17095">
        <w:rPr>
          <w:sz w:val="28"/>
          <w:szCs w:val="28"/>
        </w:rPr>
        <w:t>емисиите от транспорта е извърш</w:t>
      </w:r>
      <w:r w:rsidR="00EB6116" w:rsidRPr="00B17095">
        <w:rPr>
          <w:sz w:val="28"/>
          <w:szCs w:val="28"/>
        </w:rPr>
        <w:t>ено</w:t>
      </w:r>
      <w:r w:rsidRPr="00B17095">
        <w:rPr>
          <w:sz w:val="28"/>
          <w:szCs w:val="28"/>
        </w:rPr>
        <w:t xml:space="preserve"> миене на уличните платна през летния период</w:t>
      </w:r>
      <w:r w:rsidR="00AF6F46">
        <w:rPr>
          <w:sz w:val="28"/>
          <w:szCs w:val="28"/>
        </w:rPr>
        <w:t>-</w:t>
      </w:r>
      <w:r w:rsidR="00EB6116" w:rsidRPr="00B17095">
        <w:rPr>
          <w:sz w:val="28"/>
          <w:szCs w:val="28"/>
        </w:rPr>
        <w:t>трикратно</w:t>
      </w:r>
      <w:r w:rsidRPr="00B17095">
        <w:rPr>
          <w:sz w:val="28"/>
          <w:szCs w:val="28"/>
        </w:rPr>
        <w:t xml:space="preserve">. Не е извършвано залесяване на защитни пояси. </w:t>
      </w:r>
    </w:p>
    <w:p w:rsidR="00AF6F46" w:rsidRDefault="00AF6F46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 xml:space="preserve">ВиК ООД гр. Силистра отчитат </w:t>
      </w:r>
      <w:r>
        <w:rPr>
          <w:sz w:val="28"/>
          <w:szCs w:val="28"/>
        </w:rPr>
        <w:t>за</w:t>
      </w:r>
      <w:r w:rsidR="00E46428" w:rsidRPr="00B17095">
        <w:rPr>
          <w:sz w:val="28"/>
          <w:szCs w:val="28"/>
        </w:rPr>
        <w:t xml:space="preserve"> 202</w:t>
      </w:r>
      <w:r w:rsidR="00B1331C">
        <w:rPr>
          <w:sz w:val="28"/>
          <w:szCs w:val="28"/>
        </w:rPr>
        <w:t>4</w:t>
      </w:r>
      <w:r w:rsidR="00E46428" w:rsidRPr="00B17095">
        <w:rPr>
          <w:sz w:val="28"/>
          <w:szCs w:val="28"/>
        </w:rPr>
        <w:t xml:space="preserve"> г. </w:t>
      </w:r>
      <w:r w:rsidR="00DD70FD" w:rsidRPr="00B17095">
        <w:rPr>
          <w:sz w:val="28"/>
          <w:szCs w:val="28"/>
        </w:rPr>
        <w:t>намален процент</w:t>
      </w:r>
      <w:r>
        <w:rPr>
          <w:sz w:val="28"/>
          <w:szCs w:val="28"/>
        </w:rPr>
        <w:t xml:space="preserve"> на</w:t>
      </w:r>
      <w:r w:rsidR="00DD70FD" w:rsidRPr="00B17095">
        <w:rPr>
          <w:sz w:val="28"/>
          <w:szCs w:val="28"/>
        </w:rPr>
        <w:t xml:space="preserve"> загуби на питейна вода. Дружеството извършва текуща поддръжка на водопроводната мрежа на територията на община Алфатар</w:t>
      </w:r>
      <w:r>
        <w:rPr>
          <w:sz w:val="28"/>
          <w:szCs w:val="28"/>
        </w:rPr>
        <w:t xml:space="preserve"> и </w:t>
      </w:r>
      <w:r w:rsidR="00DD70FD" w:rsidRPr="00B17095">
        <w:rPr>
          <w:sz w:val="28"/>
          <w:szCs w:val="28"/>
        </w:rPr>
        <w:t>при възник</w:t>
      </w:r>
      <w:r>
        <w:rPr>
          <w:sz w:val="28"/>
          <w:szCs w:val="28"/>
        </w:rPr>
        <w:t>ване на</w:t>
      </w:r>
      <w:r w:rsidR="00DD70FD" w:rsidRPr="00B17095">
        <w:rPr>
          <w:sz w:val="28"/>
          <w:szCs w:val="28"/>
        </w:rPr>
        <w:t xml:space="preserve"> аварии</w:t>
      </w:r>
      <w:r w:rsidR="00B50949">
        <w:rPr>
          <w:sz w:val="28"/>
          <w:szCs w:val="28"/>
        </w:rPr>
        <w:t xml:space="preserve"> </w:t>
      </w:r>
      <w:r w:rsidRPr="00B17095">
        <w:rPr>
          <w:sz w:val="28"/>
          <w:szCs w:val="28"/>
        </w:rPr>
        <w:t>извършват ремонтни дейности.</w:t>
      </w:r>
      <w:r>
        <w:rPr>
          <w:sz w:val="28"/>
          <w:szCs w:val="28"/>
        </w:rPr>
        <w:t xml:space="preserve"> </w:t>
      </w:r>
    </w:p>
    <w:p w:rsidR="00DD70FD" w:rsidRPr="00B17095" w:rsidRDefault="00DD70FD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>Относно устойчивото и интегрирано управление на водните ресурси в Община Алфатар отчитаме, че през 202</w:t>
      </w:r>
      <w:r w:rsidR="00B1331C">
        <w:rPr>
          <w:sz w:val="28"/>
          <w:szCs w:val="28"/>
        </w:rPr>
        <w:t>4</w:t>
      </w:r>
      <w:r w:rsidRPr="00B17095">
        <w:rPr>
          <w:sz w:val="28"/>
          <w:szCs w:val="28"/>
        </w:rPr>
        <w:t xml:space="preserve"> г</w:t>
      </w:r>
      <w:r w:rsidR="00AF6F46">
        <w:rPr>
          <w:sz w:val="28"/>
          <w:szCs w:val="28"/>
        </w:rPr>
        <w:t>.</w:t>
      </w:r>
      <w:r w:rsidRPr="00B17095">
        <w:rPr>
          <w:sz w:val="28"/>
          <w:szCs w:val="28"/>
        </w:rPr>
        <w:t xml:space="preserve"> е извършвано периодично почистване на отводнителните канали за повърхностни води</w:t>
      </w:r>
      <w:r w:rsidR="00B953CA" w:rsidRPr="00B17095">
        <w:rPr>
          <w:sz w:val="28"/>
          <w:szCs w:val="28"/>
        </w:rPr>
        <w:t xml:space="preserve"> от самозалесила се растителност  и  от замърсявания</w:t>
      </w:r>
      <w:r w:rsidRPr="00B17095">
        <w:rPr>
          <w:sz w:val="28"/>
          <w:szCs w:val="28"/>
        </w:rPr>
        <w:t xml:space="preserve"> по ул. „Албена“, ул. „Георги Бенковски“, ул. „Илия Блъсков“, ул.“Добруджа“</w:t>
      </w:r>
      <w:r w:rsidR="00E54A7A" w:rsidRPr="00B17095">
        <w:rPr>
          <w:sz w:val="28"/>
          <w:szCs w:val="28"/>
        </w:rPr>
        <w:t xml:space="preserve"> </w:t>
      </w:r>
      <w:r w:rsidRPr="00B17095">
        <w:rPr>
          <w:sz w:val="28"/>
          <w:szCs w:val="28"/>
        </w:rPr>
        <w:t>– гр. Алфатар</w:t>
      </w:r>
      <w:r w:rsidR="005E1686" w:rsidRPr="00B17095">
        <w:rPr>
          <w:sz w:val="28"/>
          <w:szCs w:val="28"/>
        </w:rPr>
        <w:t>.</w:t>
      </w:r>
    </w:p>
    <w:p w:rsidR="005E1686" w:rsidRPr="00B17095" w:rsidRDefault="005E1686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 xml:space="preserve">През отчетния период и почистена баражната стена / дига/ от самозалесила се дървесна и храстовидна растителност. На територията на Община Алфатар са разположени </w:t>
      </w:r>
      <w:r w:rsidRPr="00B50949">
        <w:rPr>
          <w:sz w:val="28"/>
          <w:szCs w:val="28"/>
        </w:rPr>
        <w:t>28</w:t>
      </w:r>
      <w:r w:rsidRPr="00B17095">
        <w:rPr>
          <w:sz w:val="28"/>
          <w:szCs w:val="28"/>
        </w:rPr>
        <w:t xml:space="preserve"> бр. гра</w:t>
      </w:r>
      <w:r w:rsidR="004C36D6" w:rsidRPr="00B17095">
        <w:rPr>
          <w:sz w:val="28"/>
          <w:szCs w:val="28"/>
        </w:rPr>
        <w:t>в</w:t>
      </w:r>
      <w:r w:rsidRPr="00B17095">
        <w:rPr>
          <w:sz w:val="28"/>
          <w:szCs w:val="28"/>
        </w:rPr>
        <w:t>итачни чешми. Те периодично са почиствани, извършени са текущи ремонти за поддържането им в състояние нормално за използването им.</w:t>
      </w:r>
    </w:p>
    <w:p w:rsidR="005E1686" w:rsidRPr="00B17095" w:rsidRDefault="005E1686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>На територията на Община Алфатар има два рибарника</w:t>
      </w:r>
      <w:r w:rsidR="00AF6F46">
        <w:rPr>
          <w:sz w:val="28"/>
          <w:szCs w:val="28"/>
        </w:rPr>
        <w:t xml:space="preserve">. </w:t>
      </w:r>
      <w:r w:rsidRPr="00B17095">
        <w:rPr>
          <w:sz w:val="28"/>
          <w:szCs w:val="28"/>
        </w:rPr>
        <w:t xml:space="preserve">Рибарникът в с. Васил Левски е отдаден под наем </w:t>
      </w:r>
      <w:r w:rsidR="00AF6F46">
        <w:rPr>
          <w:sz w:val="28"/>
          <w:szCs w:val="28"/>
        </w:rPr>
        <w:t xml:space="preserve">през 2022 г. </w:t>
      </w:r>
      <w:r w:rsidRPr="00B17095">
        <w:rPr>
          <w:sz w:val="28"/>
          <w:szCs w:val="28"/>
        </w:rPr>
        <w:t xml:space="preserve">на </w:t>
      </w:r>
      <w:r w:rsidRPr="00B17095">
        <w:rPr>
          <w:color w:val="000000" w:themeColor="text1"/>
          <w:sz w:val="28"/>
          <w:szCs w:val="28"/>
        </w:rPr>
        <w:t>„</w:t>
      </w:r>
      <w:r w:rsidR="00962978" w:rsidRPr="00B17095">
        <w:rPr>
          <w:color w:val="000000" w:themeColor="text1"/>
          <w:sz w:val="28"/>
          <w:szCs w:val="28"/>
        </w:rPr>
        <w:t>Берхел</w:t>
      </w:r>
      <w:r w:rsidRPr="00B17095">
        <w:rPr>
          <w:color w:val="000000" w:themeColor="text1"/>
          <w:sz w:val="28"/>
          <w:szCs w:val="28"/>
        </w:rPr>
        <w:t xml:space="preserve">“ ЕООД за срок от </w:t>
      </w:r>
      <w:r w:rsidRPr="00B50949">
        <w:rPr>
          <w:sz w:val="28"/>
          <w:szCs w:val="28"/>
        </w:rPr>
        <w:t>10</w:t>
      </w:r>
      <w:r w:rsidR="00AF6F46">
        <w:rPr>
          <w:color w:val="000000" w:themeColor="text1"/>
          <w:sz w:val="28"/>
          <w:szCs w:val="28"/>
        </w:rPr>
        <w:t xml:space="preserve"> г., като договорът е прекратен</w:t>
      </w:r>
      <w:r w:rsidR="00C4624B">
        <w:rPr>
          <w:color w:val="000000" w:themeColor="text1"/>
          <w:sz w:val="28"/>
          <w:szCs w:val="28"/>
        </w:rPr>
        <w:t xml:space="preserve"> на 21.12.2023 г. по искане на наемателя. През 2024 г. е </w:t>
      </w:r>
      <w:r w:rsidR="00C4624B">
        <w:rPr>
          <w:color w:val="000000" w:themeColor="text1"/>
          <w:sz w:val="28"/>
          <w:szCs w:val="28"/>
        </w:rPr>
        <w:lastRenderedPageBreak/>
        <w:t xml:space="preserve">проведен публичен търг за отдаването му под наем, но няма подадени заявления от кандидати за наематели. През 2024 г. е сключен договор за наем на </w:t>
      </w:r>
      <w:r w:rsidRPr="00B17095">
        <w:rPr>
          <w:sz w:val="28"/>
          <w:szCs w:val="28"/>
        </w:rPr>
        <w:t>рибарник</w:t>
      </w:r>
      <w:r w:rsidR="00C4624B">
        <w:rPr>
          <w:sz w:val="28"/>
          <w:szCs w:val="28"/>
        </w:rPr>
        <w:t>а в</w:t>
      </w:r>
      <w:r w:rsidRPr="00B17095">
        <w:rPr>
          <w:sz w:val="28"/>
          <w:szCs w:val="28"/>
        </w:rPr>
        <w:t xml:space="preserve"> с. Цар Асен </w:t>
      </w:r>
      <w:r w:rsidR="00C4624B">
        <w:rPr>
          <w:sz w:val="28"/>
          <w:szCs w:val="28"/>
        </w:rPr>
        <w:t xml:space="preserve">с „Топлес“ ЕООД за срок от </w:t>
      </w:r>
      <w:r w:rsidRPr="00B17095">
        <w:rPr>
          <w:sz w:val="28"/>
          <w:szCs w:val="28"/>
        </w:rPr>
        <w:t>10 години.</w:t>
      </w:r>
    </w:p>
    <w:p w:rsidR="005E1686" w:rsidRPr="00B17095" w:rsidRDefault="005E1686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>В град Алфатар има две млекопреработва</w:t>
      </w:r>
      <w:r w:rsidR="00023421" w:rsidRPr="00B17095">
        <w:rPr>
          <w:sz w:val="28"/>
          <w:szCs w:val="28"/>
        </w:rPr>
        <w:t>щи предприятия – „Мероне</w:t>
      </w:r>
      <w:r w:rsidR="00FC1E24">
        <w:rPr>
          <w:sz w:val="28"/>
          <w:szCs w:val="28"/>
        </w:rPr>
        <w:t>-Н</w:t>
      </w:r>
      <w:r w:rsidR="00F91E09" w:rsidRPr="00B17095">
        <w:rPr>
          <w:sz w:val="28"/>
          <w:szCs w:val="28"/>
        </w:rPr>
        <w:t xml:space="preserve">“ </w:t>
      </w:r>
      <w:r w:rsidR="00FC1E24">
        <w:rPr>
          <w:sz w:val="28"/>
          <w:szCs w:val="28"/>
        </w:rPr>
        <w:t>ОЕЕД</w:t>
      </w:r>
      <w:r w:rsidR="00F91E09" w:rsidRPr="00B17095">
        <w:rPr>
          <w:sz w:val="28"/>
          <w:szCs w:val="28"/>
        </w:rPr>
        <w:t xml:space="preserve"> и </w:t>
      </w:r>
      <w:r w:rsidR="00023421" w:rsidRPr="00B17095">
        <w:rPr>
          <w:sz w:val="28"/>
          <w:szCs w:val="28"/>
        </w:rPr>
        <w:t xml:space="preserve">„Профарм </w:t>
      </w:r>
      <w:r w:rsidR="00FC1E24">
        <w:rPr>
          <w:sz w:val="28"/>
          <w:szCs w:val="28"/>
        </w:rPr>
        <w:t>г</w:t>
      </w:r>
      <w:r w:rsidR="00023421" w:rsidRPr="00B17095">
        <w:rPr>
          <w:sz w:val="28"/>
          <w:szCs w:val="28"/>
        </w:rPr>
        <w:t>руп“ ЕООД. „Мероне</w:t>
      </w:r>
      <w:r w:rsidR="00FC1E24">
        <w:rPr>
          <w:sz w:val="28"/>
          <w:szCs w:val="28"/>
        </w:rPr>
        <w:t>-Н</w:t>
      </w:r>
      <w:r w:rsidR="00F91E09" w:rsidRPr="00B17095">
        <w:rPr>
          <w:sz w:val="28"/>
          <w:szCs w:val="28"/>
        </w:rPr>
        <w:t xml:space="preserve">“ </w:t>
      </w:r>
      <w:r w:rsidR="00FC1E24">
        <w:rPr>
          <w:sz w:val="28"/>
          <w:szCs w:val="28"/>
        </w:rPr>
        <w:t>ЕООД</w:t>
      </w:r>
      <w:r w:rsidR="00F91E09" w:rsidRPr="00B17095">
        <w:rPr>
          <w:sz w:val="28"/>
          <w:szCs w:val="28"/>
        </w:rPr>
        <w:t xml:space="preserve"> е производител на млечни продукти – сирене, кашкавал и др. Предприятието има изградена локална пречиствателна станция, в която зауства отпадните си води. В „Профарм </w:t>
      </w:r>
      <w:r w:rsidR="00FC1E24">
        <w:rPr>
          <w:sz w:val="28"/>
          <w:szCs w:val="28"/>
        </w:rPr>
        <w:t>г</w:t>
      </w:r>
      <w:r w:rsidR="00F91E09" w:rsidRPr="00B17095">
        <w:rPr>
          <w:sz w:val="28"/>
          <w:szCs w:val="28"/>
        </w:rPr>
        <w:t xml:space="preserve">руп“ ЕООД се произвежда кисело мляко и сирене. В него няма налична пречиствателна станция,а образуваните от предприятието отпадни води се пречистват в локални пречиствателни съоръжения и се заустват в съществуваща лагуна в границите на имота. През определен период водите се изпомпват и се използват за напояване и наторяване на собствените </w:t>
      </w:r>
      <w:r w:rsidR="00AC1645" w:rsidRPr="00B17095">
        <w:rPr>
          <w:sz w:val="28"/>
          <w:szCs w:val="28"/>
        </w:rPr>
        <w:t xml:space="preserve">им </w:t>
      </w:r>
      <w:r w:rsidR="00F91E09" w:rsidRPr="00B17095">
        <w:rPr>
          <w:sz w:val="28"/>
          <w:szCs w:val="28"/>
        </w:rPr>
        <w:t>земи. Отделената суроватка от производствения процес се използва з</w:t>
      </w:r>
      <w:r w:rsidR="00AC1645" w:rsidRPr="00B17095">
        <w:rPr>
          <w:sz w:val="28"/>
          <w:szCs w:val="28"/>
        </w:rPr>
        <w:t>а</w:t>
      </w:r>
      <w:r w:rsidR="00F91E09" w:rsidRPr="00B17095">
        <w:rPr>
          <w:sz w:val="28"/>
          <w:szCs w:val="28"/>
        </w:rPr>
        <w:t xml:space="preserve"> </w:t>
      </w:r>
      <w:r w:rsidR="00AC1645" w:rsidRPr="00B17095">
        <w:rPr>
          <w:sz w:val="28"/>
          <w:szCs w:val="28"/>
        </w:rPr>
        <w:t>дейностите</w:t>
      </w:r>
      <w:r w:rsidR="00F91E09" w:rsidRPr="00B17095">
        <w:rPr>
          <w:sz w:val="28"/>
          <w:szCs w:val="28"/>
        </w:rPr>
        <w:t xml:space="preserve"> на животните от собствената им ферма.</w:t>
      </w:r>
    </w:p>
    <w:p w:rsidR="00F91E09" w:rsidRPr="00B17095" w:rsidRDefault="001D4386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>Относно подобряване ефективността по управление на отпадъците в общината отчитаме добро изпълнение.</w:t>
      </w:r>
    </w:p>
    <w:p w:rsidR="001D4386" w:rsidRPr="00B17095" w:rsidRDefault="001D4386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>Поставени са табели за забрана изхвърлянето на отпадъци и размера на налаганата глоба при нарушаване на забраната, във всички населени места.</w:t>
      </w:r>
    </w:p>
    <w:p w:rsidR="00C4624B" w:rsidRDefault="001D4386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 xml:space="preserve">Изпратени на предупредителни писма за установено замърсяване, с определен срок за почистване. </w:t>
      </w:r>
    </w:p>
    <w:p w:rsidR="001D4386" w:rsidRPr="00B17095" w:rsidRDefault="00FD7E23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>Организираното с</w:t>
      </w:r>
      <w:r w:rsidR="001D4386" w:rsidRPr="00B17095">
        <w:rPr>
          <w:sz w:val="28"/>
          <w:szCs w:val="28"/>
        </w:rPr>
        <w:t>м</w:t>
      </w:r>
      <w:r w:rsidRPr="00B17095">
        <w:rPr>
          <w:sz w:val="28"/>
          <w:szCs w:val="28"/>
        </w:rPr>
        <w:t>е</w:t>
      </w:r>
      <w:r w:rsidR="001D4386" w:rsidRPr="00B17095">
        <w:rPr>
          <w:sz w:val="28"/>
          <w:szCs w:val="28"/>
        </w:rPr>
        <w:t xml:space="preserve">тосъбиране </w:t>
      </w:r>
      <w:r w:rsidRPr="00B17095">
        <w:rPr>
          <w:sz w:val="28"/>
          <w:szCs w:val="28"/>
        </w:rPr>
        <w:t>и транспортиране на отпадъците обхваща 100% от населението на общината. Дейностите по сметосъбиране и сметоизвозване се извършва с автомобил</w:t>
      </w:r>
      <w:r w:rsidR="00C01E13" w:rsidRPr="00B17095">
        <w:rPr>
          <w:sz w:val="28"/>
          <w:szCs w:val="28"/>
        </w:rPr>
        <w:t>и</w:t>
      </w:r>
      <w:r w:rsidRPr="00B17095">
        <w:rPr>
          <w:sz w:val="28"/>
          <w:szCs w:val="28"/>
        </w:rPr>
        <w:t>, собственост на Община Алфатар. Услугата се изпълнява по график, който е публикуван на сайта на общината. Депонираните битови отпадъци на Реги</w:t>
      </w:r>
      <w:r w:rsidR="00FA591B" w:rsidRPr="00B17095">
        <w:rPr>
          <w:sz w:val="28"/>
          <w:szCs w:val="28"/>
        </w:rPr>
        <w:t xml:space="preserve">онално депо за битови отпадъци </w:t>
      </w:r>
      <w:r w:rsidRPr="00B17095">
        <w:rPr>
          <w:sz w:val="28"/>
          <w:szCs w:val="28"/>
        </w:rPr>
        <w:t xml:space="preserve"> гр. Силистра за отчетния период са в размер на </w:t>
      </w:r>
      <w:r w:rsidR="00B1331C" w:rsidRPr="00B1331C">
        <w:rPr>
          <w:sz w:val="28"/>
          <w:szCs w:val="28"/>
        </w:rPr>
        <w:t>550</w:t>
      </w:r>
      <w:r w:rsidRPr="00B17095">
        <w:rPr>
          <w:sz w:val="28"/>
          <w:szCs w:val="28"/>
        </w:rPr>
        <w:t xml:space="preserve"> тона</w:t>
      </w:r>
      <w:r w:rsidRPr="00B17095">
        <w:rPr>
          <w:color w:val="0D0D0D" w:themeColor="text1" w:themeTint="F2"/>
          <w:sz w:val="28"/>
          <w:szCs w:val="28"/>
        </w:rPr>
        <w:t xml:space="preserve"> </w:t>
      </w:r>
      <w:r w:rsidRPr="00B17095">
        <w:rPr>
          <w:sz w:val="28"/>
          <w:szCs w:val="28"/>
        </w:rPr>
        <w:t xml:space="preserve">– смесени битови отпадъци. </w:t>
      </w:r>
    </w:p>
    <w:p w:rsidR="00FD7E23" w:rsidRPr="00B17095" w:rsidRDefault="00FD7E23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 xml:space="preserve">На всички домакинства от гр. Алфатар и с. Алеково са предоставени метални кофи тип „Мева“, а в селата Бистра, Кутловица Васил Левски, Чуковец и Цар Асен на възлови точки </w:t>
      </w:r>
      <w:r w:rsidR="009D3022" w:rsidRPr="00B17095">
        <w:rPr>
          <w:sz w:val="28"/>
          <w:szCs w:val="28"/>
        </w:rPr>
        <w:t>, определени от кметовете и кметските наместници, са поставени контейнерите тип „Бобър“. При постъпване на заявления от гражданите периодично се поставят нови кофи, поради необходимост от ремонт, кражба или промяна на собствеността на имот. Общия</w:t>
      </w:r>
      <w:r w:rsidR="00575A09" w:rsidRPr="00B17095">
        <w:rPr>
          <w:sz w:val="28"/>
          <w:szCs w:val="28"/>
        </w:rPr>
        <w:t>т</w:t>
      </w:r>
      <w:r w:rsidR="009D3022" w:rsidRPr="00B17095">
        <w:rPr>
          <w:sz w:val="28"/>
          <w:szCs w:val="28"/>
        </w:rPr>
        <w:t xml:space="preserve"> брой на предоставените кофи тип „Мева“ и контейнери тип „Бобър“ е </w:t>
      </w:r>
      <w:r w:rsidR="009D3022" w:rsidRPr="00B1331C">
        <w:rPr>
          <w:sz w:val="28"/>
          <w:szCs w:val="28"/>
        </w:rPr>
        <w:t>1</w:t>
      </w:r>
      <w:r w:rsidR="00B1331C" w:rsidRPr="00B1331C">
        <w:rPr>
          <w:sz w:val="28"/>
          <w:szCs w:val="28"/>
        </w:rPr>
        <w:t>23</w:t>
      </w:r>
      <w:r w:rsidR="009D3022" w:rsidRPr="00B1331C">
        <w:rPr>
          <w:sz w:val="28"/>
          <w:szCs w:val="28"/>
        </w:rPr>
        <w:t xml:space="preserve"> </w:t>
      </w:r>
      <w:r w:rsidR="009D3022" w:rsidRPr="00B17095">
        <w:rPr>
          <w:sz w:val="28"/>
          <w:szCs w:val="28"/>
        </w:rPr>
        <w:t>бр.</w:t>
      </w:r>
    </w:p>
    <w:p w:rsidR="009D3022" w:rsidRPr="00B17095" w:rsidRDefault="009D3022" w:rsidP="00036741">
      <w:pPr>
        <w:spacing w:line="237" w:lineRule="auto"/>
        <w:ind w:firstLine="708"/>
        <w:jc w:val="both"/>
        <w:rPr>
          <w:sz w:val="28"/>
          <w:szCs w:val="28"/>
        </w:rPr>
      </w:pPr>
      <w:r w:rsidRPr="00B17095">
        <w:rPr>
          <w:sz w:val="28"/>
          <w:szCs w:val="28"/>
        </w:rPr>
        <w:t>Общината има сключен договор</w:t>
      </w:r>
      <w:r w:rsidR="00D17E58" w:rsidRPr="00B17095">
        <w:rPr>
          <w:sz w:val="28"/>
          <w:szCs w:val="28"/>
        </w:rPr>
        <w:t xml:space="preserve"> </w:t>
      </w:r>
      <w:r w:rsidR="009A105F" w:rsidRPr="00B50949">
        <w:rPr>
          <w:sz w:val="28"/>
          <w:szCs w:val="28"/>
        </w:rPr>
        <w:t>№392/14.11.</w:t>
      </w:r>
      <w:r w:rsidR="00D17E58" w:rsidRPr="00B50949">
        <w:rPr>
          <w:sz w:val="28"/>
          <w:szCs w:val="28"/>
        </w:rPr>
        <w:t>2017г</w:t>
      </w:r>
      <w:r w:rsidR="00D17E58" w:rsidRPr="00B17095">
        <w:rPr>
          <w:sz w:val="28"/>
          <w:szCs w:val="28"/>
        </w:rPr>
        <w:t>.</w:t>
      </w:r>
      <w:r w:rsidRPr="00B17095">
        <w:rPr>
          <w:sz w:val="28"/>
          <w:szCs w:val="28"/>
        </w:rPr>
        <w:t xml:space="preserve"> с „Трансинс технорециклираща компания“ АД за разделно събиране и оползотворяване на излязло от употреба електрическо и електронно оборудване (ИУЕЕО), с „Трансин</w:t>
      </w:r>
      <w:r w:rsidR="00C2790B" w:rsidRPr="00B17095">
        <w:rPr>
          <w:sz w:val="28"/>
          <w:szCs w:val="28"/>
        </w:rPr>
        <w:t>с батерии“ ООД за организиране  и управле</w:t>
      </w:r>
      <w:r w:rsidR="00063022" w:rsidRPr="00B17095">
        <w:rPr>
          <w:sz w:val="28"/>
          <w:szCs w:val="28"/>
        </w:rPr>
        <w:t xml:space="preserve">ние на дейностите по събиран , </w:t>
      </w:r>
      <w:r w:rsidR="00C2790B" w:rsidRPr="00B17095">
        <w:rPr>
          <w:sz w:val="28"/>
          <w:szCs w:val="28"/>
        </w:rPr>
        <w:t>тран</w:t>
      </w:r>
      <w:r w:rsidR="00063022" w:rsidRPr="00B17095">
        <w:rPr>
          <w:sz w:val="28"/>
          <w:szCs w:val="28"/>
        </w:rPr>
        <w:t>спортиране, временно съхраняван</w:t>
      </w:r>
      <w:r w:rsidR="00C2790B" w:rsidRPr="00B17095">
        <w:rPr>
          <w:sz w:val="28"/>
          <w:szCs w:val="28"/>
        </w:rPr>
        <w:t>, предварително третиране и оползотворяване / обезвреждане на негодни за употреба батерии и акумулатори ( НУБА), и с „Българска рециклираща компания“ АД за организиране на дейностите по събиране, съхраняване и разкомплектоване на излезли от употреба моторни превозни средства (ИИППС) и по повторна употреба, рециклиране и/или оползотворяване на отпадъци от моторни превозни средства (МПС)</w:t>
      </w:r>
      <w:r w:rsidR="007B4C43" w:rsidRPr="00B17095">
        <w:rPr>
          <w:sz w:val="28"/>
          <w:szCs w:val="28"/>
        </w:rPr>
        <w:t>. През 202</w:t>
      </w:r>
      <w:r w:rsidR="00C4624B">
        <w:rPr>
          <w:sz w:val="28"/>
          <w:szCs w:val="28"/>
        </w:rPr>
        <w:t>4</w:t>
      </w:r>
      <w:r w:rsidR="007B4C43" w:rsidRPr="00B17095">
        <w:rPr>
          <w:sz w:val="28"/>
          <w:szCs w:val="28"/>
        </w:rPr>
        <w:t xml:space="preserve"> </w:t>
      </w:r>
      <w:r w:rsidR="000378A5" w:rsidRPr="00B17095">
        <w:rPr>
          <w:sz w:val="28"/>
          <w:szCs w:val="28"/>
        </w:rPr>
        <w:t>са проведени</w:t>
      </w:r>
      <w:r w:rsidR="007B4C43" w:rsidRPr="00B17095">
        <w:rPr>
          <w:sz w:val="28"/>
          <w:szCs w:val="28"/>
        </w:rPr>
        <w:t xml:space="preserve"> кампани</w:t>
      </w:r>
      <w:r w:rsidR="000378A5" w:rsidRPr="00B17095">
        <w:rPr>
          <w:sz w:val="28"/>
          <w:szCs w:val="28"/>
        </w:rPr>
        <w:t>и</w:t>
      </w:r>
      <w:r w:rsidR="007B4C43" w:rsidRPr="00B17095">
        <w:rPr>
          <w:sz w:val="28"/>
          <w:szCs w:val="28"/>
        </w:rPr>
        <w:t xml:space="preserve"> за разделно събиране на излезли от употреба електрическо и електронно оборудване (ИУЕЕО)</w:t>
      </w:r>
      <w:r w:rsidR="000378A5" w:rsidRPr="00B17095">
        <w:rPr>
          <w:sz w:val="28"/>
          <w:szCs w:val="28"/>
        </w:rPr>
        <w:t xml:space="preserve"> и </w:t>
      </w:r>
      <w:r w:rsidR="007A4ED5" w:rsidRPr="00B17095">
        <w:rPr>
          <w:sz w:val="28"/>
          <w:szCs w:val="28"/>
        </w:rPr>
        <w:t>(</w:t>
      </w:r>
      <w:r w:rsidR="000378A5" w:rsidRPr="00B17095">
        <w:rPr>
          <w:sz w:val="28"/>
          <w:szCs w:val="28"/>
        </w:rPr>
        <w:t>НУБА)</w:t>
      </w:r>
      <w:r w:rsidR="007A4ED5" w:rsidRPr="00B17095">
        <w:rPr>
          <w:sz w:val="28"/>
          <w:szCs w:val="28"/>
        </w:rPr>
        <w:t xml:space="preserve"> предстои през </w:t>
      </w:r>
      <w:r w:rsidR="007A4ED5" w:rsidRPr="00B1331C">
        <w:rPr>
          <w:sz w:val="28"/>
          <w:szCs w:val="28"/>
        </w:rPr>
        <w:t>202</w:t>
      </w:r>
      <w:r w:rsidR="00B1331C" w:rsidRPr="00B1331C">
        <w:rPr>
          <w:sz w:val="28"/>
          <w:szCs w:val="28"/>
        </w:rPr>
        <w:t>5</w:t>
      </w:r>
      <w:r w:rsidR="007A4ED5" w:rsidRPr="00B1331C">
        <w:rPr>
          <w:sz w:val="28"/>
          <w:szCs w:val="28"/>
        </w:rPr>
        <w:t xml:space="preserve"> </w:t>
      </w:r>
      <w:r w:rsidR="007A4ED5" w:rsidRPr="00B17095">
        <w:rPr>
          <w:sz w:val="28"/>
          <w:szCs w:val="28"/>
        </w:rPr>
        <w:t>същите да бъдат предадени за опол</w:t>
      </w:r>
      <w:r w:rsidR="00136B8F" w:rsidRPr="00B17095">
        <w:rPr>
          <w:sz w:val="28"/>
          <w:szCs w:val="28"/>
        </w:rPr>
        <w:t>з</w:t>
      </w:r>
      <w:r w:rsidR="00E84D92" w:rsidRPr="00B17095">
        <w:rPr>
          <w:sz w:val="28"/>
          <w:szCs w:val="28"/>
        </w:rPr>
        <w:t>о</w:t>
      </w:r>
      <w:r w:rsidR="007A4ED5" w:rsidRPr="00B17095">
        <w:rPr>
          <w:sz w:val="28"/>
          <w:szCs w:val="28"/>
        </w:rPr>
        <w:t>творяване.</w:t>
      </w:r>
    </w:p>
    <w:p w:rsidR="006F4E8B" w:rsidRPr="00B17095" w:rsidRDefault="00182BBB" w:rsidP="006F4E8B">
      <w:pPr>
        <w:spacing w:line="237" w:lineRule="auto"/>
        <w:jc w:val="both"/>
        <w:rPr>
          <w:sz w:val="28"/>
          <w:szCs w:val="28"/>
        </w:rPr>
      </w:pPr>
      <w:r w:rsidRPr="00B17095">
        <w:rPr>
          <w:sz w:val="28"/>
          <w:szCs w:val="28"/>
        </w:rPr>
        <w:tab/>
        <w:t>На територията на Община Алфатар са складирани</w:t>
      </w:r>
      <w:r w:rsidR="00814C96" w:rsidRPr="00B17095">
        <w:rPr>
          <w:sz w:val="28"/>
          <w:szCs w:val="28"/>
        </w:rPr>
        <w:t xml:space="preserve"> пестициди,негодни за употреба  или с </w:t>
      </w:r>
      <w:r w:rsidRPr="00B17095">
        <w:rPr>
          <w:sz w:val="28"/>
          <w:szCs w:val="28"/>
        </w:rPr>
        <w:t xml:space="preserve"> изтекъл срок</w:t>
      </w:r>
      <w:r w:rsidR="00814C96" w:rsidRPr="00B17095">
        <w:rPr>
          <w:sz w:val="28"/>
          <w:szCs w:val="28"/>
        </w:rPr>
        <w:t xml:space="preserve"> за съхранение</w:t>
      </w:r>
      <w:r w:rsidRPr="00B17095">
        <w:rPr>
          <w:sz w:val="28"/>
          <w:szCs w:val="28"/>
        </w:rPr>
        <w:t xml:space="preserve"> </w:t>
      </w:r>
      <w:r w:rsidR="00136B8F" w:rsidRPr="00B17095">
        <w:rPr>
          <w:sz w:val="28"/>
          <w:szCs w:val="28"/>
        </w:rPr>
        <w:t>в така наречените</w:t>
      </w:r>
      <w:r w:rsidRPr="00B17095">
        <w:rPr>
          <w:sz w:val="28"/>
          <w:szCs w:val="28"/>
        </w:rPr>
        <w:t xml:space="preserve"> Б-Б кубове. С цел недопускане на замърсяване с</w:t>
      </w:r>
      <w:r w:rsidR="00136B8F" w:rsidRPr="00B17095">
        <w:rPr>
          <w:sz w:val="28"/>
          <w:szCs w:val="28"/>
        </w:rPr>
        <w:t>а</w:t>
      </w:r>
      <w:r w:rsidRPr="00B17095">
        <w:rPr>
          <w:sz w:val="28"/>
          <w:szCs w:val="28"/>
        </w:rPr>
        <w:t xml:space="preserve"> извършва</w:t>
      </w:r>
      <w:r w:rsidR="00136B8F" w:rsidRPr="00B17095">
        <w:rPr>
          <w:sz w:val="28"/>
          <w:szCs w:val="28"/>
        </w:rPr>
        <w:t>ни</w:t>
      </w:r>
      <w:r w:rsidRPr="00B17095">
        <w:rPr>
          <w:sz w:val="28"/>
          <w:szCs w:val="28"/>
        </w:rPr>
        <w:t xml:space="preserve"> периодичн</w:t>
      </w:r>
      <w:r w:rsidR="00136B8F" w:rsidRPr="00B17095">
        <w:rPr>
          <w:sz w:val="28"/>
          <w:szCs w:val="28"/>
        </w:rPr>
        <w:t>и</w:t>
      </w:r>
      <w:r w:rsidRPr="00B17095">
        <w:rPr>
          <w:sz w:val="28"/>
          <w:szCs w:val="28"/>
        </w:rPr>
        <w:t xml:space="preserve"> проверк</w:t>
      </w:r>
      <w:r w:rsidR="00136B8F" w:rsidRPr="00B17095">
        <w:rPr>
          <w:sz w:val="28"/>
          <w:szCs w:val="28"/>
        </w:rPr>
        <w:t>и</w:t>
      </w:r>
      <w:r w:rsidR="007F1E09" w:rsidRPr="00B17095">
        <w:rPr>
          <w:sz w:val="28"/>
          <w:szCs w:val="28"/>
        </w:rPr>
        <w:t xml:space="preserve"> включително с </w:t>
      </w:r>
      <w:r w:rsidR="007F1E09" w:rsidRPr="00B17095">
        <w:rPr>
          <w:sz w:val="28"/>
          <w:szCs w:val="28"/>
        </w:rPr>
        <w:lastRenderedPageBreak/>
        <w:t xml:space="preserve">представители на РИОСВ-Русе и </w:t>
      </w:r>
      <w:r w:rsidR="009B1BA2" w:rsidRPr="00B17095">
        <w:rPr>
          <w:sz w:val="28"/>
          <w:szCs w:val="28"/>
        </w:rPr>
        <w:t>ГДПБЗН-Силистра</w:t>
      </w:r>
      <w:r w:rsidRPr="00B17095">
        <w:rPr>
          <w:sz w:val="28"/>
          <w:szCs w:val="28"/>
        </w:rPr>
        <w:t xml:space="preserve"> за състоянието им. Не са установени течове или нарушение на херметизацията им.</w:t>
      </w:r>
      <w:r w:rsidRPr="00B17095">
        <w:rPr>
          <w:color w:val="FF0000"/>
          <w:sz w:val="28"/>
          <w:szCs w:val="28"/>
        </w:rPr>
        <w:t xml:space="preserve"> </w:t>
      </w:r>
      <w:r w:rsidRPr="00B17095">
        <w:rPr>
          <w:sz w:val="28"/>
          <w:szCs w:val="28"/>
        </w:rPr>
        <w:t>Теренът около тях се почистват периодично.</w:t>
      </w:r>
    </w:p>
    <w:p w:rsidR="00182BBB" w:rsidRPr="00B17095" w:rsidRDefault="00182BBB" w:rsidP="006F4E8B">
      <w:pPr>
        <w:spacing w:line="237" w:lineRule="auto"/>
        <w:jc w:val="both"/>
        <w:rPr>
          <w:sz w:val="28"/>
          <w:szCs w:val="28"/>
        </w:rPr>
      </w:pPr>
      <w:r w:rsidRPr="00B17095">
        <w:rPr>
          <w:sz w:val="28"/>
          <w:szCs w:val="28"/>
        </w:rPr>
        <w:tab/>
        <w:t>С цел опазването на биологичното разнообразие в община Алфат</w:t>
      </w:r>
      <w:r w:rsidR="000114E4" w:rsidRPr="00B17095">
        <w:rPr>
          <w:sz w:val="28"/>
          <w:szCs w:val="28"/>
        </w:rPr>
        <w:t>а</w:t>
      </w:r>
      <w:r w:rsidRPr="00B17095">
        <w:rPr>
          <w:sz w:val="28"/>
          <w:szCs w:val="28"/>
        </w:rPr>
        <w:t>р</w:t>
      </w:r>
      <w:r w:rsidR="000114E4" w:rsidRPr="00B17095">
        <w:rPr>
          <w:sz w:val="28"/>
          <w:szCs w:val="28"/>
        </w:rPr>
        <w:t xml:space="preserve"> се </w:t>
      </w:r>
      <w:r w:rsidR="00814C96" w:rsidRPr="00B17095">
        <w:rPr>
          <w:sz w:val="28"/>
          <w:szCs w:val="28"/>
        </w:rPr>
        <w:t>предоставя</w:t>
      </w:r>
      <w:r w:rsidR="000114E4" w:rsidRPr="00B17095">
        <w:rPr>
          <w:sz w:val="28"/>
          <w:szCs w:val="28"/>
        </w:rPr>
        <w:t xml:space="preserve"> периодична информация на населението на общината, </w:t>
      </w:r>
      <w:r w:rsidR="000B3CFC" w:rsidRPr="00B17095">
        <w:rPr>
          <w:sz w:val="28"/>
          <w:szCs w:val="28"/>
        </w:rPr>
        <w:t>за запознаване с</w:t>
      </w:r>
      <w:r w:rsidR="000114E4" w:rsidRPr="00B17095">
        <w:rPr>
          <w:sz w:val="28"/>
          <w:szCs w:val="28"/>
        </w:rPr>
        <w:t xml:space="preserve"> мерки за осигуряване пожарна безопасност на територията на община Алфатар до приключване на кампаниите за прибиране на реколтата от зърнено – житни култури и изораване на стърнища. Изготвен е и е утвърден „Годишен план за защита на горските територии на Община Алфатар от пожари“</w:t>
      </w:r>
      <w:r w:rsidR="009B1BA2" w:rsidRPr="00B17095">
        <w:rPr>
          <w:sz w:val="28"/>
          <w:szCs w:val="28"/>
        </w:rPr>
        <w:t xml:space="preserve"> през 202</w:t>
      </w:r>
      <w:r w:rsidR="00B1331C">
        <w:rPr>
          <w:sz w:val="28"/>
          <w:szCs w:val="28"/>
        </w:rPr>
        <w:t>4</w:t>
      </w:r>
      <w:r w:rsidR="009B1BA2" w:rsidRPr="00B17095">
        <w:rPr>
          <w:sz w:val="28"/>
          <w:szCs w:val="28"/>
        </w:rPr>
        <w:t xml:space="preserve"> година</w:t>
      </w:r>
      <w:r w:rsidR="000114E4" w:rsidRPr="00B17095">
        <w:rPr>
          <w:sz w:val="28"/>
          <w:szCs w:val="28"/>
        </w:rPr>
        <w:t xml:space="preserve">. На територията на общинските гори са поставени предупредителни табели с противопожарно съдържание. В град Алфатар е оборудвано и се поддържа противопожарно депо. С превантивна цел е издадена заповед на кмета на общината, чрез която </w:t>
      </w:r>
      <w:r w:rsidR="000B3CFC" w:rsidRPr="00B17095">
        <w:rPr>
          <w:sz w:val="28"/>
          <w:szCs w:val="28"/>
        </w:rPr>
        <w:t>е въведена</w:t>
      </w:r>
      <w:r w:rsidR="000114E4" w:rsidRPr="00B17095">
        <w:rPr>
          <w:sz w:val="28"/>
          <w:szCs w:val="28"/>
        </w:rPr>
        <w:t xml:space="preserve"> забран</w:t>
      </w:r>
      <w:r w:rsidR="000B3CFC" w:rsidRPr="00B17095">
        <w:rPr>
          <w:sz w:val="28"/>
          <w:szCs w:val="28"/>
        </w:rPr>
        <w:t>а</w:t>
      </w:r>
      <w:r w:rsidR="000114E4" w:rsidRPr="00B17095">
        <w:rPr>
          <w:sz w:val="28"/>
          <w:szCs w:val="28"/>
        </w:rPr>
        <w:t xml:space="preserve"> за палене на </w:t>
      </w:r>
      <w:r w:rsidR="00EB3520" w:rsidRPr="00B17095">
        <w:rPr>
          <w:sz w:val="28"/>
          <w:szCs w:val="28"/>
        </w:rPr>
        <w:t>суха растителност</w:t>
      </w:r>
      <w:r w:rsidR="000114E4" w:rsidRPr="00B17095">
        <w:rPr>
          <w:sz w:val="28"/>
          <w:szCs w:val="28"/>
        </w:rPr>
        <w:t xml:space="preserve"> в горския фонд, пасища, слогове и сервитутни ивици, забрани за палене на </w:t>
      </w:r>
      <w:r w:rsidR="00EB3520" w:rsidRPr="00B17095">
        <w:rPr>
          <w:sz w:val="28"/>
          <w:szCs w:val="28"/>
        </w:rPr>
        <w:t>огън в горските те</w:t>
      </w:r>
      <w:r w:rsidR="000B3CFC" w:rsidRPr="00B17095">
        <w:rPr>
          <w:sz w:val="28"/>
          <w:szCs w:val="28"/>
        </w:rPr>
        <w:t>ритории с</w:t>
      </w:r>
      <w:r w:rsidR="00187619" w:rsidRPr="00B17095">
        <w:rPr>
          <w:sz w:val="28"/>
          <w:szCs w:val="28"/>
        </w:rPr>
        <w:t>обственост на общината и е оказа</w:t>
      </w:r>
      <w:r w:rsidR="000B3CFC" w:rsidRPr="00B17095">
        <w:rPr>
          <w:sz w:val="28"/>
          <w:szCs w:val="28"/>
        </w:rPr>
        <w:t xml:space="preserve">н редът за действие </w:t>
      </w:r>
      <w:r w:rsidR="00187619" w:rsidRPr="00B17095">
        <w:rPr>
          <w:sz w:val="28"/>
          <w:szCs w:val="28"/>
        </w:rPr>
        <w:t>по възникване на пожар.</w:t>
      </w:r>
    </w:p>
    <w:p w:rsidR="00EB3520" w:rsidRPr="00B17095" w:rsidRDefault="00EB3520" w:rsidP="006F4E8B">
      <w:pPr>
        <w:spacing w:line="237" w:lineRule="auto"/>
        <w:jc w:val="both"/>
        <w:rPr>
          <w:sz w:val="28"/>
          <w:szCs w:val="28"/>
        </w:rPr>
      </w:pPr>
      <w:r w:rsidRPr="00B17095">
        <w:rPr>
          <w:sz w:val="28"/>
          <w:szCs w:val="28"/>
        </w:rPr>
        <w:tab/>
        <w:t>Общината има Доброволно формирование“</w:t>
      </w:r>
      <w:r w:rsidR="00C4624B">
        <w:rPr>
          <w:sz w:val="28"/>
          <w:szCs w:val="28"/>
        </w:rPr>
        <w:t>,</w:t>
      </w:r>
      <w:r w:rsidRPr="00B17095">
        <w:rPr>
          <w:sz w:val="28"/>
          <w:szCs w:val="28"/>
        </w:rPr>
        <w:t xml:space="preserve"> </w:t>
      </w:r>
      <w:r w:rsidR="00C4624B">
        <w:rPr>
          <w:sz w:val="28"/>
          <w:szCs w:val="28"/>
        </w:rPr>
        <w:t xml:space="preserve">изградено по реда на Закона за защита при бедствия, </w:t>
      </w:r>
      <w:r w:rsidRPr="00B17095">
        <w:rPr>
          <w:sz w:val="28"/>
          <w:szCs w:val="28"/>
        </w:rPr>
        <w:t xml:space="preserve">в състав </w:t>
      </w:r>
      <w:r w:rsidR="008C5B6C" w:rsidRPr="00B17095">
        <w:rPr>
          <w:sz w:val="28"/>
          <w:szCs w:val="28"/>
        </w:rPr>
        <w:t xml:space="preserve">от </w:t>
      </w:r>
      <w:r w:rsidR="00C4624B">
        <w:rPr>
          <w:sz w:val="28"/>
          <w:szCs w:val="28"/>
        </w:rPr>
        <w:t>19</w:t>
      </w:r>
      <w:r w:rsidRPr="00683384">
        <w:rPr>
          <w:color w:val="FF0000"/>
          <w:sz w:val="28"/>
          <w:szCs w:val="28"/>
        </w:rPr>
        <w:t xml:space="preserve"> </w:t>
      </w:r>
      <w:r w:rsidR="005E005E" w:rsidRPr="00B17095">
        <w:rPr>
          <w:sz w:val="28"/>
          <w:szCs w:val="28"/>
        </w:rPr>
        <w:t>човека</w:t>
      </w:r>
      <w:r w:rsidR="00C4624B">
        <w:rPr>
          <w:sz w:val="28"/>
          <w:szCs w:val="28"/>
        </w:rPr>
        <w:t xml:space="preserve">. </w:t>
      </w:r>
      <w:r w:rsidR="00812037" w:rsidRPr="00B17095">
        <w:rPr>
          <w:sz w:val="28"/>
          <w:szCs w:val="28"/>
        </w:rPr>
        <w:t xml:space="preserve">Доброволците </w:t>
      </w:r>
      <w:r w:rsidR="00812037">
        <w:rPr>
          <w:sz w:val="28"/>
          <w:szCs w:val="28"/>
        </w:rPr>
        <w:t xml:space="preserve">са </w:t>
      </w:r>
      <w:r w:rsidR="00812037" w:rsidRPr="00B17095">
        <w:rPr>
          <w:sz w:val="28"/>
          <w:szCs w:val="28"/>
        </w:rPr>
        <w:t xml:space="preserve">участвали </w:t>
      </w:r>
      <w:r w:rsidR="00812037">
        <w:rPr>
          <w:sz w:val="28"/>
          <w:szCs w:val="28"/>
        </w:rPr>
        <w:t xml:space="preserve">основно в извършване на </w:t>
      </w:r>
      <w:r w:rsidR="00812037" w:rsidRPr="00B17095">
        <w:rPr>
          <w:sz w:val="28"/>
          <w:szCs w:val="28"/>
        </w:rPr>
        <w:t>пожарогасителни дейности</w:t>
      </w:r>
      <w:r w:rsidR="00812037">
        <w:rPr>
          <w:sz w:val="28"/>
          <w:szCs w:val="28"/>
        </w:rPr>
        <w:t xml:space="preserve"> самостоятелно и в помощ на специализирани екипи на РС ПБЗН Силистра. </w:t>
      </w:r>
      <w:r w:rsidR="00C4624B">
        <w:rPr>
          <w:sz w:val="28"/>
          <w:szCs w:val="28"/>
        </w:rPr>
        <w:t xml:space="preserve">Предвид липсата на участък ПБЗН на територията на общината, ДФ е </w:t>
      </w:r>
      <w:r w:rsidR="00812037">
        <w:rPr>
          <w:sz w:val="28"/>
          <w:szCs w:val="28"/>
        </w:rPr>
        <w:t>единствената алтернатива за предприемане на</w:t>
      </w:r>
      <w:r w:rsidRPr="00B17095">
        <w:rPr>
          <w:sz w:val="28"/>
          <w:szCs w:val="28"/>
        </w:rPr>
        <w:t xml:space="preserve"> навременни мерки при възникване </w:t>
      </w:r>
      <w:r w:rsidR="00845F72" w:rsidRPr="00B17095">
        <w:rPr>
          <w:sz w:val="28"/>
          <w:szCs w:val="28"/>
        </w:rPr>
        <w:t>на пожар.</w:t>
      </w:r>
      <w:r w:rsidR="00B1331C">
        <w:rPr>
          <w:sz w:val="28"/>
          <w:szCs w:val="28"/>
        </w:rPr>
        <w:t xml:space="preserve"> </w:t>
      </w:r>
      <w:r w:rsidR="00845F72" w:rsidRPr="00B17095">
        <w:rPr>
          <w:sz w:val="28"/>
          <w:szCs w:val="28"/>
        </w:rPr>
        <w:t>Осигурено е специализирано облекло</w:t>
      </w:r>
      <w:r w:rsidR="00E94247" w:rsidRPr="00B17095">
        <w:rPr>
          <w:sz w:val="28"/>
          <w:szCs w:val="28"/>
        </w:rPr>
        <w:t xml:space="preserve"> и оборудване за 12 човека</w:t>
      </w:r>
      <w:r w:rsidR="00845F72" w:rsidRPr="00B17095">
        <w:rPr>
          <w:sz w:val="28"/>
          <w:szCs w:val="28"/>
        </w:rPr>
        <w:t xml:space="preserve">. </w:t>
      </w:r>
    </w:p>
    <w:p w:rsidR="006F4E8B" w:rsidRPr="00B17095" w:rsidRDefault="00EB3520" w:rsidP="006F4E8B">
      <w:pPr>
        <w:spacing w:line="237" w:lineRule="auto"/>
        <w:jc w:val="both"/>
        <w:rPr>
          <w:sz w:val="28"/>
          <w:szCs w:val="28"/>
        </w:rPr>
      </w:pPr>
      <w:r w:rsidRPr="00B17095">
        <w:rPr>
          <w:sz w:val="28"/>
          <w:szCs w:val="28"/>
        </w:rPr>
        <w:tab/>
        <w:t xml:space="preserve">През отчетния период са обработени </w:t>
      </w:r>
      <w:r w:rsidRPr="00B1331C">
        <w:rPr>
          <w:sz w:val="28"/>
          <w:szCs w:val="28"/>
        </w:rPr>
        <w:t>2</w:t>
      </w:r>
      <w:r w:rsidR="00B1331C" w:rsidRPr="00B1331C">
        <w:rPr>
          <w:sz w:val="28"/>
          <w:szCs w:val="28"/>
        </w:rPr>
        <w:t>2</w:t>
      </w:r>
      <w:r w:rsidRPr="00B17095">
        <w:rPr>
          <w:sz w:val="28"/>
          <w:szCs w:val="28"/>
        </w:rPr>
        <w:t xml:space="preserve"> броя заявления с искания за окастряне и премахване на дървесни видове, извършени са проверки на място и на база лесовъдско стан</w:t>
      </w:r>
      <w:r w:rsidR="008C5B6C" w:rsidRPr="00B17095">
        <w:rPr>
          <w:sz w:val="28"/>
          <w:szCs w:val="28"/>
        </w:rPr>
        <w:t>овище</w:t>
      </w:r>
      <w:r w:rsidRPr="00B17095">
        <w:rPr>
          <w:sz w:val="28"/>
          <w:szCs w:val="28"/>
        </w:rPr>
        <w:t>, изготвено от лицензиран инженер по горско стопанство и пр</w:t>
      </w:r>
      <w:r w:rsidR="00E30CE9" w:rsidRPr="00B17095">
        <w:rPr>
          <w:sz w:val="28"/>
          <w:szCs w:val="28"/>
        </w:rPr>
        <w:t xml:space="preserve">отокол на комисия са издадени </w:t>
      </w:r>
      <w:r w:rsidR="00E30CE9" w:rsidRPr="00B1331C">
        <w:rPr>
          <w:sz w:val="28"/>
          <w:szCs w:val="28"/>
        </w:rPr>
        <w:t>2</w:t>
      </w:r>
      <w:r w:rsidR="00B1331C" w:rsidRPr="00B1331C">
        <w:rPr>
          <w:sz w:val="28"/>
          <w:szCs w:val="28"/>
        </w:rPr>
        <w:t>2</w:t>
      </w:r>
      <w:r w:rsidRPr="00B17095">
        <w:rPr>
          <w:sz w:val="28"/>
          <w:szCs w:val="28"/>
        </w:rPr>
        <w:t xml:space="preserve"> броя заповеди за </w:t>
      </w:r>
      <w:r w:rsidR="009414C4" w:rsidRPr="00B17095">
        <w:rPr>
          <w:sz w:val="28"/>
          <w:szCs w:val="28"/>
        </w:rPr>
        <w:t>окастряне или отсичане на дървета на територия на имот</w:t>
      </w:r>
      <w:r w:rsidR="008C5B6C" w:rsidRPr="00B17095">
        <w:rPr>
          <w:sz w:val="28"/>
          <w:szCs w:val="28"/>
        </w:rPr>
        <w:t>и частна и общинска собственост,</w:t>
      </w:r>
      <w:r w:rsidR="009414C4" w:rsidRPr="00B17095">
        <w:rPr>
          <w:sz w:val="28"/>
          <w:szCs w:val="28"/>
        </w:rPr>
        <w:t xml:space="preserve"> поради изтекъл жизнен път на дървета</w:t>
      </w:r>
      <w:r w:rsidR="008C5B6C" w:rsidRPr="00B17095">
        <w:rPr>
          <w:sz w:val="28"/>
          <w:szCs w:val="28"/>
        </w:rPr>
        <w:t>та</w:t>
      </w:r>
      <w:r w:rsidR="009414C4" w:rsidRPr="00B17095">
        <w:rPr>
          <w:sz w:val="28"/>
          <w:szCs w:val="28"/>
        </w:rPr>
        <w:t xml:space="preserve"> </w:t>
      </w:r>
    </w:p>
    <w:p w:rsidR="00DC4FAF" w:rsidRPr="00B17095" w:rsidRDefault="009414C4" w:rsidP="006F4E8B">
      <w:pPr>
        <w:spacing w:line="237" w:lineRule="auto"/>
        <w:jc w:val="both"/>
        <w:rPr>
          <w:sz w:val="28"/>
          <w:szCs w:val="28"/>
        </w:rPr>
      </w:pPr>
      <w:r w:rsidRPr="00B17095">
        <w:rPr>
          <w:sz w:val="28"/>
          <w:szCs w:val="28"/>
        </w:rPr>
        <w:tab/>
        <w:t>През 202</w:t>
      </w:r>
      <w:r w:rsidR="00B1331C">
        <w:rPr>
          <w:sz w:val="28"/>
          <w:szCs w:val="28"/>
        </w:rPr>
        <w:t>4</w:t>
      </w:r>
      <w:r w:rsidRPr="00B17095">
        <w:rPr>
          <w:sz w:val="28"/>
          <w:szCs w:val="28"/>
        </w:rPr>
        <w:t xml:space="preserve"> година </w:t>
      </w:r>
      <w:r w:rsidR="00FC1E24">
        <w:rPr>
          <w:sz w:val="28"/>
          <w:szCs w:val="28"/>
        </w:rPr>
        <w:t>са</w:t>
      </w:r>
      <w:r w:rsidR="00DC4FAF" w:rsidRPr="00B17095">
        <w:rPr>
          <w:sz w:val="28"/>
          <w:szCs w:val="28"/>
        </w:rPr>
        <w:t xml:space="preserve"> под</w:t>
      </w:r>
      <w:r w:rsidR="008C5B6C" w:rsidRPr="00B17095">
        <w:rPr>
          <w:sz w:val="28"/>
          <w:szCs w:val="28"/>
        </w:rPr>
        <w:t>аден</w:t>
      </w:r>
      <w:r w:rsidR="00FC1E24">
        <w:rPr>
          <w:sz w:val="28"/>
          <w:szCs w:val="28"/>
        </w:rPr>
        <w:t>и</w:t>
      </w:r>
      <w:r w:rsidR="00C84CA9" w:rsidRPr="00B17095">
        <w:rPr>
          <w:sz w:val="28"/>
          <w:szCs w:val="28"/>
        </w:rPr>
        <w:t xml:space="preserve"> </w:t>
      </w:r>
      <w:r w:rsidR="00683384">
        <w:rPr>
          <w:sz w:val="28"/>
          <w:szCs w:val="28"/>
        </w:rPr>
        <w:t>две</w:t>
      </w:r>
      <w:r w:rsidR="00C84CA9" w:rsidRPr="00B17095">
        <w:rPr>
          <w:sz w:val="28"/>
          <w:szCs w:val="28"/>
        </w:rPr>
        <w:t xml:space="preserve"> </w:t>
      </w:r>
      <w:r w:rsidR="00DC4FAF" w:rsidRPr="00B17095">
        <w:rPr>
          <w:sz w:val="28"/>
          <w:szCs w:val="28"/>
        </w:rPr>
        <w:t>заявлени</w:t>
      </w:r>
      <w:r w:rsidR="00683384">
        <w:rPr>
          <w:sz w:val="28"/>
          <w:szCs w:val="28"/>
        </w:rPr>
        <w:t>я</w:t>
      </w:r>
      <w:r w:rsidR="00DC4FAF" w:rsidRPr="00B17095">
        <w:rPr>
          <w:sz w:val="28"/>
          <w:szCs w:val="28"/>
        </w:rPr>
        <w:t xml:space="preserve"> и </w:t>
      </w:r>
      <w:r w:rsidR="00683384">
        <w:rPr>
          <w:sz w:val="28"/>
          <w:szCs w:val="28"/>
        </w:rPr>
        <w:t>са</w:t>
      </w:r>
      <w:r w:rsidR="00DC4FAF" w:rsidRPr="00B17095">
        <w:rPr>
          <w:sz w:val="28"/>
          <w:szCs w:val="28"/>
        </w:rPr>
        <w:t xml:space="preserve"> издаден</w:t>
      </w:r>
      <w:r w:rsidR="00683384">
        <w:rPr>
          <w:sz w:val="28"/>
          <w:szCs w:val="28"/>
        </w:rPr>
        <w:t>и</w:t>
      </w:r>
      <w:r w:rsidR="008C5B6C" w:rsidRPr="00B17095">
        <w:rPr>
          <w:sz w:val="28"/>
          <w:szCs w:val="28"/>
        </w:rPr>
        <w:t xml:space="preserve"> </w:t>
      </w:r>
      <w:r w:rsidR="00683384">
        <w:rPr>
          <w:sz w:val="28"/>
          <w:szCs w:val="28"/>
        </w:rPr>
        <w:t>две</w:t>
      </w:r>
      <w:r w:rsidR="00DC4FAF" w:rsidRPr="00B17095">
        <w:rPr>
          <w:sz w:val="28"/>
          <w:szCs w:val="28"/>
        </w:rPr>
        <w:t xml:space="preserve"> позволителн</w:t>
      </w:r>
      <w:r w:rsidR="00683384">
        <w:rPr>
          <w:sz w:val="28"/>
          <w:szCs w:val="28"/>
        </w:rPr>
        <w:t>и</w:t>
      </w:r>
      <w:r w:rsidR="00DC4FAF" w:rsidRPr="00B17095">
        <w:rPr>
          <w:sz w:val="28"/>
          <w:szCs w:val="28"/>
        </w:rPr>
        <w:t xml:space="preserve">  за ползване на лечебни растения.</w:t>
      </w:r>
    </w:p>
    <w:p w:rsidR="009414C4" w:rsidRPr="00B17095" w:rsidRDefault="00DC4FAF" w:rsidP="006F4E8B">
      <w:pPr>
        <w:spacing w:line="237" w:lineRule="auto"/>
        <w:jc w:val="both"/>
        <w:rPr>
          <w:sz w:val="28"/>
          <w:szCs w:val="28"/>
        </w:rPr>
      </w:pPr>
      <w:r w:rsidRPr="00B17095">
        <w:rPr>
          <w:sz w:val="28"/>
          <w:szCs w:val="28"/>
        </w:rPr>
        <w:tab/>
        <w:t xml:space="preserve">В периода на масовия цъфтеж на липите е публикувано </w:t>
      </w:r>
      <w:r w:rsidR="00A115FE" w:rsidRPr="00B17095">
        <w:rPr>
          <w:sz w:val="28"/>
          <w:szCs w:val="28"/>
        </w:rPr>
        <w:t>съобщение за забрана на чупене</w:t>
      </w:r>
      <w:r w:rsidRPr="00B17095">
        <w:rPr>
          <w:sz w:val="28"/>
          <w:szCs w:val="28"/>
        </w:rPr>
        <w:t>, рязане  и отсичането на клони на дърветата при събиране на цвят и лист</w:t>
      </w:r>
      <w:r w:rsidR="005036E7" w:rsidRPr="00B17095">
        <w:rPr>
          <w:sz w:val="28"/>
          <w:szCs w:val="28"/>
        </w:rPr>
        <w:t>.</w:t>
      </w:r>
      <w:r w:rsidR="00B1331C">
        <w:rPr>
          <w:sz w:val="28"/>
          <w:szCs w:val="28"/>
        </w:rPr>
        <w:t xml:space="preserve"> </w:t>
      </w:r>
      <w:r w:rsidR="005036E7" w:rsidRPr="00B17095">
        <w:rPr>
          <w:sz w:val="28"/>
          <w:szCs w:val="28"/>
        </w:rPr>
        <w:t>Не са констатирани нарушения</w:t>
      </w:r>
      <w:r w:rsidRPr="00B17095">
        <w:rPr>
          <w:sz w:val="28"/>
          <w:szCs w:val="28"/>
        </w:rPr>
        <w:t xml:space="preserve">. </w:t>
      </w:r>
    </w:p>
    <w:p w:rsidR="00D91EDC" w:rsidRPr="00B17095" w:rsidRDefault="00DC4FAF" w:rsidP="00D91EDC">
      <w:pPr>
        <w:spacing w:line="237" w:lineRule="auto"/>
        <w:jc w:val="both"/>
        <w:rPr>
          <w:sz w:val="28"/>
          <w:szCs w:val="28"/>
        </w:rPr>
      </w:pPr>
      <w:r w:rsidRPr="00B17095">
        <w:rPr>
          <w:sz w:val="28"/>
          <w:szCs w:val="28"/>
        </w:rPr>
        <w:tab/>
        <w:t>През 202</w:t>
      </w:r>
      <w:r w:rsidR="00B1331C">
        <w:rPr>
          <w:sz w:val="28"/>
          <w:szCs w:val="28"/>
        </w:rPr>
        <w:t>4</w:t>
      </w:r>
      <w:r w:rsidRPr="00B17095">
        <w:rPr>
          <w:sz w:val="28"/>
          <w:szCs w:val="28"/>
        </w:rPr>
        <w:t xml:space="preserve"> година в Община Алфатар</w:t>
      </w:r>
      <w:r w:rsidR="00683384">
        <w:rPr>
          <w:sz w:val="28"/>
          <w:szCs w:val="28"/>
        </w:rPr>
        <w:t xml:space="preserve"> няма</w:t>
      </w:r>
      <w:r w:rsidRPr="00B17095">
        <w:rPr>
          <w:sz w:val="28"/>
          <w:szCs w:val="28"/>
        </w:rPr>
        <w:t xml:space="preserve"> постъпи</w:t>
      </w:r>
      <w:r w:rsidR="00683384">
        <w:rPr>
          <w:sz w:val="28"/>
          <w:szCs w:val="28"/>
        </w:rPr>
        <w:t>ли</w:t>
      </w:r>
      <w:r w:rsidRPr="00B17095">
        <w:rPr>
          <w:sz w:val="28"/>
          <w:szCs w:val="28"/>
        </w:rPr>
        <w:t xml:space="preserve"> сигнал</w:t>
      </w:r>
      <w:r w:rsidR="00683384">
        <w:rPr>
          <w:sz w:val="28"/>
          <w:szCs w:val="28"/>
        </w:rPr>
        <w:t>и</w:t>
      </w:r>
      <w:r w:rsidRPr="00B17095">
        <w:rPr>
          <w:sz w:val="28"/>
          <w:szCs w:val="28"/>
        </w:rPr>
        <w:t xml:space="preserve"> за птици в безпомощно състояние. </w:t>
      </w:r>
    </w:p>
    <w:p w:rsidR="00B1331C" w:rsidRDefault="00D91EDC" w:rsidP="00D91EDC">
      <w:pPr>
        <w:spacing w:line="237" w:lineRule="auto"/>
        <w:jc w:val="both"/>
        <w:rPr>
          <w:sz w:val="28"/>
          <w:szCs w:val="28"/>
        </w:rPr>
      </w:pPr>
      <w:r w:rsidRPr="00B17095">
        <w:rPr>
          <w:sz w:val="28"/>
          <w:szCs w:val="28"/>
        </w:rPr>
        <w:t xml:space="preserve">         </w:t>
      </w:r>
    </w:p>
    <w:p w:rsidR="00D91EDC" w:rsidRPr="00B17095" w:rsidRDefault="00D91EDC" w:rsidP="00D91EDC">
      <w:pPr>
        <w:spacing w:line="237" w:lineRule="auto"/>
        <w:jc w:val="both"/>
        <w:rPr>
          <w:sz w:val="28"/>
          <w:szCs w:val="28"/>
        </w:rPr>
      </w:pPr>
      <w:r w:rsidRPr="00B17095">
        <w:rPr>
          <w:sz w:val="28"/>
          <w:szCs w:val="28"/>
        </w:rPr>
        <w:t xml:space="preserve">          През 202</w:t>
      </w:r>
      <w:r w:rsidR="00B1331C">
        <w:rPr>
          <w:sz w:val="28"/>
          <w:szCs w:val="28"/>
        </w:rPr>
        <w:t>4</w:t>
      </w:r>
      <w:r w:rsidRPr="00B17095">
        <w:rPr>
          <w:sz w:val="28"/>
          <w:szCs w:val="28"/>
        </w:rPr>
        <w:t xml:space="preserve"> година в Община Алфатар </w:t>
      </w:r>
      <w:r w:rsidR="003013CB" w:rsidRPr="00B17095">
        <w:rPr>
          <w:sz w:val="28"/>
          <w:szCs w:val="28"/>
        </w:rPr>
        <w:t>като дейност по облагородяване</w:t>
      </w:r>
      <w:r w:rsidR="00571FA6" w:rsidRPr="00B17095">
        <w:rPr>
          <w:sz w:val="28"/>
          <w:szCs w:val="28"/>
        </w:rPr>
        <w:t xml:space="preserve"> на околната среда </w:t>
      </w:r>
      <w:r w:rsidR="00042FCB" w:rsidRPr="00B17095">
        <w:rPr>
          <w:sz w:val="28"/>
          <w:szCs w:val="28"/>
        </w:rPr>
        <w:t xml:space="preserve">са </w:t>
      </w:r>
      <w:r w:rsidR="003013CB" w:rsidRPr="00B17095">
        <w:rPr>
          <w:sz w:val="28"/>
          <w:szCs w:val="28"/>
        </w:rPr>
        <w:t>изградени</w:t>
      </w:r>
      <w:r w:rsidR="00E804E0" w:rsidRPr="00B17095">
        <w:rPr>
          <w:sz w:val="28"/>
          <w:szCs w:val="28"/>
        </w:rPr>
        <w:t xml:space="preserve"> </w:t>
      </w:r>
      <w:r w:rsidR="00042FCB" w:rsidRPr="00B17095">
        <w:rPr>
          <w:sz w:val="28"/>
          <w:szCs w:val="28"/>
        </w:rPr>
        <w:t>две зони за отдих в мест</w:t>
      </w:r>
      <w:r w:rsidR="00506BE5" w:rsidRPr="00B17095">
        <w:rPr>
          <w:sz w:val="28"/>
          <w:szCs w:val="28"/>
        </w:rPr>
        <w:t>ност</w:t>
      </w:r>
      <w:r w:rsidR="00042FCB" w:rsidRPr="00B17095">
        <w:rPr>
          <w:sz w:val="28"/>
          <w:szCs w:val="28"/>
        </w:rPr>
        <w:t xml:space="preserve"> „Гергана</w:t>
      </w:r>
      <w:r w:rsidR="00506BE5" w:rsidRPr="00B17095">
        <w:rPr>
          <w:sz w:val="28"/>
          <w:szCs w:val="28"/>
        </w:rPr>
        <w:t>” и местност „Скалните манастири”</w:t>
      </w:r>
      <w:r w:rsidR="00042FCB" w:rsidRPr="00B17095">
        <w:rPr>
          <w:sz w:val="28"/>
          <w:szCs w:val="28"/>
        </w:rPr>
        <w:t xml:space="preserve"> </w:t>
      </w:r>
      <w:r w:rsidR="009F2A80" w:rsidRPr="00B17095">
        <w:rPr>
          <w:sz w:val="28"/>
          <w:szCs w:val="28"/>
        </w:rPr>
        <w:t>.</w:t>
      </w:r>
    </w:p>
    <w:p w:rsidR="00DC4FAF" w:rsidRPr="00B17095" w:rsidRDefault="00DC4FAF" w:rsidP="006F4E8B">
      <w:pPr>
        <w:spacing w:line="237" w:lineRule="auto"/>
        <w:jc w:val="both"/>
        <w:rPr>
          <w:sz w:val="28"/>
          <w:szCs w:val="28"/>
        </w:rPr>
      </w:pPr>
    </w:p>
    <w:p w:rsidR="00C01837" w:rsidRPr="00C01837" w:rsidRDefault="00A71207" w:rsidP="003F2CE6">
      <w:pPr>
        <w:spacing w:line="237" w:lineRule="auto"/>
        <w:jc w:val="both"/>
        <w:rPr>
          <w:rFonts w:eastAsia="Calibri"/>
          <w:sz w:val="28"/>
          <w:szCs w:val="28"/>
          <w:lang w:eastAsia="en-US"/>
        </w:rPr>
      </w:pPr>
      <w:r w:rsidRPr="00B17095">
        <w:rPr>
          <w:sz w:val="28"/>
          <w:szCs w:val="28"/>
        </w:rPr>
        <w:tab/>
      </w:r>
      <w:r w:rsidR="00C01837" w:rsidRPr="00C01837">
        <w:rPr>
          <w:rFonts w:eastAsia="Calibri"/>
          <w:sz w:val="28"/>
          <w:szCs w:val="28"/>
          <w:lang w:eastAsia="en-US"/>
        </w:rPr>
        <w:t xml:space="preserve">През 2023 г. община Алфатар получи трансфер от МРРБ за „Рехабилитация и реконструкция на общински път </w:t>
      </w:r>
      <w:r w:rsidR="00C01837" w:rsidRPr="00C01837">
        <w:rPr>
          <w:rFonts w:eastAsia="Calibri"/>
          <w:sz w:val="28"/>
          <w:szCs w:val="28"/>
          <w:lang w:val="en-US" w:eastAsia="en-US"/>
        </w:rPr>
        <w:t xml:space="preserve">SLS 2001- </w:t>
      </w:r>
      <w:r w:rsidR="00C01837" w:rsidRPr="00C01837">
        <w:rPr>
          <w:rFonts w:eastAsia="Calibri"/>
          <w:sz w:val="28"/>
          <w:szCs w:val="28"/>
          <w:lang w:eastAsia="en-US"/>
        </w:rPr>
        <w:t>/</w:t>
      </w:r>
      <w:r w:rsidR="00C01837" w:rsidRPr="00C01837">
        <w:rPr>
          <w:rFonts w:eastAsia="Calibri"/>
          <w:sz w:val="28"/>
          <w:szCs w:val="28"/>
          <w:lang w:val="en-US" w:eastAsia="en-US"/>
        </w:rPr>
        <w:t xml:space="preserve">III-7001 </w:t>
      </w:r>
      <w:r w:rsidR="00C01837" w:rsidRPr="00C01837">
        <w:rPr>
          <w:rFonts w:eastAsia="Calibri"/>
          <w:sz w:val="28"/>
          <w:szCs w:val="28"/>
          <w:lang w:eastAsia="en-US"/>
        </w:rPr>
        <w:t xml:space="preserve">Алфатар – Войново/ – Васил Левски от към +000 до км 3+445“. През 2024г. завършен втори етап от трасето. </w:t>
      </w:r>
    </w:p>
    <w:p w:rsidR="00C01837" w:rsidRPr="00C01837" w:rsidRDefault="00C01837" w:rsidP="00C01837">
      <w:pPr>
        <w:tabs>
          <w:tab w:val="left" w:pos="851"/>
        </w:tabs>
        <w:contextualSpacing/>
        <w:jc w:val="both"/>
        <w:rPr>
          <w:sz w:val="28"/>
          <w:szCs w:val="28"/>
          <w:lang w:eastAsia="en-US"/>
        </w:rPr>
      </w:pPr>
      <w:r w:rsidRPr="00C01837">
        <w:rPr>
          <w:rFonts w:eastAsia="Calibri"/>
          <w:sz w:val="28"/>
          <w:szCs w:val="28"/>
          <w:lang w:eastAsia="en-US"/>
        </w:rPr>
        <w:tab/>
      </w:r>
      <w:r w:rsidRPr="00C01837">
        <w:rPr>
          <w:sz w:val="28"/>
          <w:szCs w:val="28"/>
          <w:lang w:eastAsia="en-US"/>
        </w:rPr>
        <w:t>Общинска администрация Алфатар кандидатства в ПУДООС към МОСВ по обявената кампания „За чиста околна среда – 2024г.“ с проект „Зона за отдих“</w:t>
      </w:r>
    </w:p>
    <w:p w:rsidR="00C01837" w:rsidRPr="00C01837" w:rsidRDefault="00812037" w:rsidP="00812037">
      <w:pPr>
        <w:ind w:left="709" w:hanging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Местоположение: гр. Алфатар. </w:t>
      </w:r>
      <w:r w:rsidR="00C01837" w:rsidRPr="00C01837">
        <w:rPr>
          <w:sz w:val="28"/>
          <w:szCs w:val="28"/>
          <w:lang w:eastAsia="en-US"/>
        </w:rPr>
        <w:t>Проектът не е одобрен</w:t>
      </w:r>
    </w:p>
    <w:p w:rsidR="00C01837" w:rsidRPr="00C01837" w:rsidRDefault="00C01837" w:rsidP="00C01837">
      <w:pPr>
        <w:spacing w:before="36" w:after="200" w:line="276" w:lineRule="auto"/>
        <w:ind w:right="590"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C01837">
        <w:rPr>
          <w:rFonts w:eastAsia="Calibri"/>
          <w:b/>
          <w:sz w:val="28"/>
          <w:szCs w:val="28"/>
          <w:lang w:eastAsia="en-US"/>
        </w:rPr>
        <w:lastRenderedPageBreak/>
        <w:t>В Кметство с. Алеково</w:t>
      </w:r>
    </w:p>
    <w:p w:rsidR="00C01837" w:rsidRPr="00C01837" w:rsidRDefault="00C01837" w:rsidP="00C01837">
      <w:pPr>
        <w:spacing w:before="36" w:after="200" w:line="276" w:lineRule="auto"/>
        <w:ind w:firstLine="69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01837">
        <w:rPr>
          <w:rFonts w:eastAsia="Calibri"/>
          <w:color w:val="000000"/>
          <w:sz w:val="28"/>
          <w:szCs w:val="28"/>
          <w:lang w:eastAsia="en-US"/>
        </w:rPr>
        <w:t>През 2023 г. община Алфатар кандида</w:t>
      </w:r>
      <w:r>
        <w:rPr>
          <w:rFonts w:eastAsia="Calibri"/>
          <w:color w:val="000000"/>
          <w:sz w:val="28"/>
          <w:szCs w:val="28"/>
          <w:lang w:eastAsia="en-US"/>
        </w:rPr>
        <w:t>т</w:t>
      </w:r>
      <w:r w:rsidRPr="00C01837">
        <w:rPr>
          <w:rFonts w:eastAsia="Calibri"/>
          <w:color w:val="000000"/>
          <w:sz w:val="28"/>
          <w:szCs w:val="28"/>
          <w:lang w:eastAsia="en-US"/>
        </w:rPr>
        <w:t xml:space="preserve">ства по Процедура за предоставяне на средства, чрез подбор на крайни получатели по Механизма за възстановяване и устойчивост: Процедура </w:t>
      </w:r>
      <w:r w:rsidRPr="00C01837">
        <w:rPr>
          <w:rFonts w:eastAsia="Calibri"/>
          <w:color w:val="000000"/>
          <w:sz w:val="28"/>
          <w:szCs w:val="28"/>
          <w:lang w:val="en-US" w:eastAsia="en-US"/>
        </w:rPr>
        <w:t>BG-RRP-4.020</w:t>
      </w:r>
      <w:r w:rsidRPr="00C01837">
        <w:rPr>
          <w:rFonts w:eastAsia="Calibri"/>
          <w:color w:val="000000"/>
          <w:sz w:val="28"/>
          <w:szCs w:val="28"/>
          <w:lang w:eastAsia="en-US"/>
        </w:rPr>
        <w:t xml:space="preserve"> „Подкрепа за устойчиво енергийно обновяване на публичен сграден фонд за административно обслужване, култура и спорт“. Наименование на предложението за изпълнение на инвестиция: „Енергийно обновяване на сграден фонд на читалище в с. Алеково, </w:t>
      </w:r>
      <w:r>
        <w:rPr>
          <w:rFonts w:eastAsia="Calibri"/>
          <w:color w:val="000000"/>
          <w:sz w:val="28"/>
          <w:szCs w:val="28"/>
          <w:lang w:eastAsia="en-US"/>
        </w:rPr>
        <w:t>общ. Алфатар“. Размер на заявено</w:t>
      </w:r>
      <w:r w:rsidRPr="00C01837">
        <w:rPr>
          <w:rFonts w:eastAsia="Calibri"/>
          <w:color w:val="000000"/>
          <w:sz w:val="28"/>
          <w:szCs w:val="28"/>
          <w:lang w:eastAsia="en-US"/>
        </w:rPr>
        <w:t>то БФП (лева) 543 167,47. През 2024г. е подписан договор за финансиране за предоставяне на средства на крайни получатели от механизма за възстановяване и устойчивост</w:t>
      </w:r>
      <w:r w:rsidRPr="00C01837">
        <w:rPr>
          <w:rFonts w:eastAsia="Calibri"/>
          <w:color w:val="000000"/>
          <w:sz w:val="28"/>
          <w:szCs w:val="28"/>
          <w:lang w:val="en-US" w:eastAsia="en-US"/>
        </w:rPr>
        <w:t>(</w:t>
      </w:r>
      <w:r w:rsidRPr="00C01837">
        <w:rPr>
          <w:rFonts w:eastAsia="Calibri"/>
          <w:color w:val="000000"/>
          <w:sz w:val="28"/>
          <w:szCs w:val="28"/>
          <w:lang w:eastAsia="en-US"/>
        </w:rPr>
        <w:t>МВУ/МЕХАНИЗМА</w:t>
      </w:r>
      <w:r w:rsidRPr="00C01837">
        <w:rPr>
          <w:rFonts w:eastAsia="Calibri"/>
          <w:color w:val="000000"/>
          <w:sz w:val="28"/>
          <w:szCs w:val="28"/>
          <w:lang w:val="en-US" w:eastAsia="en-US"/>
        </w:rPr>
        <w:t>)</w:t>
      </w:r>
      <w:r w:rsidRPr="00C01837">
        <w:rPr>
          <w:rFonts w:eastAsia="Calibri"/>
          <w:color w:val="000000"/>
          <w:sz w:val="28"/>
          <w:szCs w:val="28"/>
          <w:lang w:eastAsia="en-US"/>
        </w:rPr>
        <w:t xml:space="preserve"> с Министерство на регионалното развитие и благоустройството, СНД  по инвестиция „Подкрепа за обновяване на сградния фонд“ за подмярка „Обновяване на нежилищни сгради, включително обществе</w:t>
      </w:r>
      <w:r>
        <w:rPr>
          <w:rFonts w:eastAsia="Calibri"/>
          <w:color w:val="000000"/>
          <w:sz w:val="28"/>
          <w:szCs w:val="28"/>
          <w:lang w:eastAsia="en-US"/>
        </w:rPr>
        <w:t>ни сгради на обща стойност на</w:t>
      </w:r>
      <w:r w:rsidRPr="00C01837">
        <w:rPr>
          <w:rFonts w:eastAsia="Calibri"/>
          <w:color w:val="000000"/>
          <w:sz w:val="28"/>
          <w:szCs w:val="28"/>
          <w:lang w:eastAsia="en-US"/>
        </w:rPr>
        <w:t xml:space="preserve"> разходите в размер на 625 932,00лв.</w:t>
      </w:r>
    </w:p>
    <w:p w:rsidR="00C01837" w:rsidRPr="00C01837" w:rsidRDefault="00C01837" w:rsidP="00C01837">
      <w:pPr>
        <w:tabs>
          <w:tab w:val="left" w:pos="851"/>
        </w:tabs>
        <w:contextualSpacing/>
        <w:rPr>
          <w:sz w:val="28"/>
          <w:szCs w:val="28"/>
          <w:lang w:eastAsia="en-US"/>
        </w:rPr>
      </w:pPr>
      <w:r w:rsidRPr="00C01837">
        <w:rPr>
          <w:sz w:val="28"/>
          <w:szCs w:val="28"/>
          <w:lang w:eastAsia="en-US"/>
        </w:rPr>
        <w:tab/>
        <w:t>Общинска администрация Алфатар кандидатства в ПУДООС към МОСВ по обявената кампания „За чиста околна среда – 2024г.“ с проект „Еко кът за отдих“</w:t>
      </w:r>
    </w:p>
    <w:p w:rsidR="00C01837" w:rsidRPr="00C01837" w:rsidRDefault="00C01837" w:rsidP="00C01837">
      <w:pPr>
        <w:ind w:left="709" w:hanging="709"/>
        <w:contextualSpacing/>
        <w:rPr>
          <w:sz w:val="28"/>
          <w:szCs w:val="28"/>
          <w:lang w:eastAsia="en-US"/>
        </w:rPr>
      </w:pPr>
      <w:r w:rsidRPr="00C01837">
        <w:rPr>
          <w:sz w:val="28"/>
          <w:szCs w:val="28"/>
          <w:lang w:eastAsia="en-US"/>
        </w:rPr>
        <w:t xml:space="preserve">Местоположение: с. Алеково </w:t>
      </w:r>
    </w:p>
    <w:p w:rsidR="00C01837" w:rsidRPr="00C01837" w:rsidRDefault="00C01837" w:rsidP="00C01837">
      <w:pPr>
        <w:spacing w:before="36"/>
        <w:jc w:val="both"/>
        <w:rPr>
          <w:sz w:val="28"/>
          <w:szCs w:val="28"/>
          <w:lang w:eastAsia="en-US"/>
        </w:rPr>
      </w:pPr>
      <w:r w:rsidRPr="00C01837">
        <w:rPr>
          <w:sz w:val="28"/>
          <w:szCs w:val="28"/>
          <w:lang w:eastAsia="en-US"/>
        </w:rPr>
        <w:t>Проектът не е одобрен</w:t>
      </w:r>
    </w:p>
    <w:p w:rsidR="00C01837" w:rsidRPr="00C01837" w:rsidRDefault="00C01837" w:rsidP="00FC1E24">
      <w:pPr>
        <w:pStyle w:val="ad"/>
        <w:rPr>
          <w:rFonts w:eastAsia="Calibri"/>
          <w:lang w:eastAsia="en-US"/>
        </w:rPr>
      </w:pPr>
    </w:p>
    <w:p w:rsidR="00C01837" w:rsidRPr="00C01837" w:rsidRDefault="00C01837" w:rsidP="00C01837">
      <w:pPr>
        <w:spacing w:before="36" w:after="200" w:line="276" w:lineRule="auto"/>
        <w:ind w:right="590" w:firstLine="696"/>
        <w:jc w:val="both"/>
        <w:rPr>
          <w:rFonts w:eastAsia="Calibri"/>
          <w:b/>
          <w:sz w:val="28"/>
          <w:szCs w:val="28"/>
          <w:lang w:eastAsia="en-US"/>
        </w:rPr>
      </w:pPr>
      <w:r w:rsidRPr="00C01837">
        <w:rPr>
          <w:rFonts w:eastAsia="Calibri"/>
          <w:b/>
          <w:sz w:val="28"/>
          <w:szCs w:val="28"/>
          <w:lang w:eastAsia="en-US"/>
        </w:rPr>
        <w:t>В Кметство с. Чуковец</w:t>
      </w:r>
    </w:p>
    <w:p w:rsidR="00C01837" w:rsidRPr="00C01837" w:rsidRDefault="00C01837" w:rsidP="00C01837">
      <w:pPr>
        <w:spacing w:before="36" w:after="200" w:line="276" w:lineRule="auto"/>
        <w:ind w:left="720" w:right="590" w:hanging="11"/>
        <w:jc w:val="both"/>
        <w:rPr>
          <w:rFonts w:eastAsia="Calibri"/>
          <w:sz w:val="28"/>
          <w:szCs w:val="28"/>
          <w:lang w:val="en-US" w:eastAsia="en-US"/>
        </w:rPr>
      </w:pPr>
      <w:r w:rsidRPr="00C01837">
        <w:rPr>
          <w:rFonts w:eastAsia="Calibri"/>
          <w:sz w:val="28"/>
          <w:szCs w:val="28"/>
          <w:lang w:val="en-US" w:eastAsia="en-US"/>
        </w:rPr>
        <w:t>-</w:t>
      </w:r>
      <w:r w:rsidRPr="00C01837">
        <w:rPr>
          <w:rFonts w:eastAsia="Calibri"/>
          <w:b/>
          <w:sz w:val="28"/>
          <w:szCs w:val="28"/>
          <w:lang w:eastAsia="en-US"/>
        </w:rPr>
        <w:t xml:space="preserve"> </w:t>
      </w:r>
      <w:r w:rsidRPr="00C01837">
        <w:rPr>
          <w:rFonts w:eastAsia="Calibri"/>
          <w:sz w:val="28"/>
          <w:szCs w:val="28"/>
          <w:lang w:eastAsia="en-US"/>
        </w:rPr>
        <w:t>Закупуване на строителни материали за боядисване оградата на кметство с. Чуковец</w:t>
      </w:r>
      <w:r w:rsidRPr="00C01837">
        <w:rPr>
          <w:rFonts w:eastAsia="Calibri"/>
          <w:sz w:val="28"/>
          <w:szCs w:val="28"/>
          <w:lang w:val="en-US" w:eastAsia="en-US"/>
        </w:rPr>
        <w:t>;</w:t>
      </w:r>
    </w:p>
    <w:p w:rsidR="00C01837" w:rsidRPr="00C01837" w:rsidRDefault="00C01837" w:rsidP="00C01837">
      <w:pPr>
        <w:spacing w:before="36" w:after="200" w:line="276" w:lineRule="auto"/>
        <w:ind w:left="720" w:right="590" w:hanging="11"/>
        <w:jc w:val="both"/>
        <w:rPr>
          <w:rFonts w:eastAsia="Calibri"/>
          <w:sz w:val="28"/>
          <w:szCs w:val="28"/>
          <w:lang w:val="en-US" w:eastAsia="en-US"/>
        </w:rPr>
      </w:pPr>
      <w:r w:rsidRPr="00C01837">
        <w:rPr>
          <w:rFonts w:eastAsia="Calibri"/>
          <w:sz w:val="28"/>
          <w:szCs w:val="28"/>
          <w:lang w:val="en-US" w:eastAsia="en-US"/>
        </w:rPr>
        <w:t>-</w:t>
      </w:r>
      <w:r w:rsidRPr="00C01837">
        <w:rPr>
          <w:rFonts w:eastAsia="Calibri"/>
          <w:sz w:val="28"/>
          <w:szCs w:val="28"/>
          <w:lang w:eastAsia="en-US"/>
        </w:rPr>
        <w:t xml:space="preserve"> Закупуване на вар за варосване на дръвчетата в двора на кметството и оградата</w:t>
      </w:r>
      <w:r w:rsidRPr="00C01837">
        <w:rPr>
          <w:rFonts w:eastAsia="Calibri"/>
          <w:sz w:val="28"/>
          <w:szCs w:val="28"/>
          <w:lang w:val="en-US" w:eastAsia="en-US"/>
        </w:rPr>
        <w:t>;</w:t>
      </w:r>
    </w:p>
    <w:p w:rsidR="00C01837" w:rsidRPr="00C01837" w:rsidRDefault="00C01837" w:rsidP="00C01837">
      <w:pPr>
        <w:spacing w:before="36" w:after="200" w:line="276" w:lineRule="auto"/>
        <w:ind w:left="720" w:right="590" w:hanging="11"/>
        <w:jc w:val="both"/>
        <w:rPr>
          <w:rFonts w:eastAsia="Calibri"/>
          <w:sz w:val="28"/>
          <w:szCs w:val="28"/>
          <w:lang w:eastAsia="en-US"/>
        </w:rPr>
      </w:pPr>
      <w:r w:rsidRPr="00C01837">
        <w:rPr>
          <w:rFonts w:eastAsia="Calibri"/>
          <w:sz w:val="28"/>
          <w:szCs w:val="28"/>
          <w:lang w:eastAsia="en-US"/>
        </w:rPr>
        <w:t xml:space="preserve">- Закупуване на </w:t>
      </w:r>
      <w:r w:rsidRPr="00C01837">
        <w:rPr>
          <w:rFonts w:eastAsia="Calibri"/>
          <w:sz w:val="28"/>
          <w:szCs w:val="28"/>
          <w:lang w:val="en-US" w:eastAsia="en-US"/>
        </w:rPr>
        <w:t xml:space="preserve">PVC </w:t>
      </w:r>
      <w:r w:rsidRPr="00C01837">
        <w:rPr>
          <w:rFonts w:eastAsia="Calibri"/>
          <w:sz w:val="28"/>
          <w:szCs w:val="28"/>
          <w:lang w:eastAsia="en-US"/>
        </w:rPr>
        <w:t>тръба.</w:t>
      </w:r>
    </w:p>
    <w:p w:rsidR="00C01837" w:rsidRPr="00C01837" w:rsidRDefault="00C01837" w:rsidP="00C01837">
      <w:pPr>
        <w:tabs>
          <w:tab w:val="left" w:pos="9191"/>
        </w:tabs>
        <w:spacing w:before="36"/>
        <w:ind w:right="590" w:firstLine="709"/>
        <w:jc w:val="both"/>
        <w:rPr>
          <w:rFonts w:eastAsia="Calibri"/>
          <w:sz w:val="28"/>
          <w:szCs w:val="28"/>
          <w:lang w:eastAsia="en-US"/>
        </w:rPr>
      </w:pPr>
      <w:r w:rsidRPr="00C01837">
        <w:rPr>
          <w:sz w:val="28"/>
          <w:szCs w:val="28"/>
          <w:lang w:eastAsia="en-US"/>
        </w:rPr>
        <w:t xml:space="preserve">Общинска администрация Алфатар кандидатства в ПУДООС към МОСВ по обявената кампания „За чиста околна среда – 2024г.“ </w:t>
      </w:r>
      <w:r w:rsidRPr="00C01837">
        <w:rPr>
          <w:rFonts w:eastAsia="Calibri"/>
          <w:sz w:val="28"/>
          <w:szCs w:val="28"/>
          <w:lang w:eastAsia="en-US"/>
        </w:rPr>
        <w:t>с проект „Привлекателна зона за отдих“</w:t>
      </w:r>
    </w:p>
    <w:p w:rsidR="00C01837" w:rsidRPr="00C01837" w:rsidRDefault="00C01837" w:rsidP="00C01837">
      <w:pPr>
        <w:spacing w:before="36"/>
        <w:ind w:left="720" w:right="590" w:hanging="11"/>
        <w:jc w:val="both"/>
        <w:rPr>
          <w:rFonts w:eastAsia="Calibri"/>
          <w:sz w:val="28"/>
          <w:szCs w:val="28"/>
          <w:lang w:eastAsia="en-US"/>
        </w:rPr>
      </w:pPr>
      <w:r w:rsidRPr="00C01837">
        <w:rPr>
          <w:rFonts w:eastAsia="Calibri"/>
          <w:sz w:val="28"/>
          <w:szCs w:val="28"/>
          <w:lang w:eastAsia="en-US"/>
        </w:rPr>
        <w:t xml:space="preserve">Местоположение: с. Чуковец </w:t>
      </w:r>
    </w:p>
    <w:p w:rsidR="00C01837" w:rsidRPr="00C01837" w:rsidRDefault="00C01837" w:rsidP="00C01837">
      <w:pPr>
        <w:tabs>
          <w:tab w:val="left" w:pos="9214"/>
        </w:tabs>
        <w:spacing w:before="36" w:line="276" w:lineRule="auto"/>
        <w:ind w:left="720" w:right="590" w:hanging="11"/>
        <w:jc w:val="both"/>
        <w:rPr>
          <w:rFonts w:eastAsia="Calibri"/>
          <w:sz w:val="28"/>
          <w:szCs w:val="28"/>
          <w:lang w:eastAsia="en-US"/>
        </w:rPr>
      </w:pPr>
      <w:r w:rsidRPr="00C01837">
        <w:rPr>
          <w:rFonts w:eastAsia="Calibri"/>
          <w:sz w:val="28"/>
          <w:szCs w:val="28"/>
          <w:lang w:eastAsia="en-US"/>
        </w:rPr>
        <w:t>Проектът не е одобрен</w:t>
      </w:r>
    </w:p>
    <w:p w:rsidR="00FC1E24" w:rsidRDefault="00FC1E24" w:rsidP="00FC1E24">
      <w:pPr>
        <w:pStyle w:val="ad"/>
        <w:rPr>
          <w:rFonts w:eastAsia="Calibri"/>
          <w:lang w:eastAsia="en-US"/>
        </w:rPr>
      </w:pPr>
    </w:p>
    <w:p w:rsidR="00C01837" w:rsidRPr="00C01837" w:rsidRDefault="00C01837" w:rsidP="00C01837">
      <w:pPr>
        <w:spacing w:before="36" w:after="200" w:line="276" w:lineRule="auto"/>
        <w:ind w:right="590" w:firstLine="69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В</w:t>
      </w:r>
      <w:r w:rsidRPr="00C01837">
        <w:rPr>
          <w:rFonts w:eastAsia="Calibri"/>
          <w:b/>
          <w:color w:val="000000"/>
          <w:sz w:val="28"/>
          <w:szCs w:val="28"/>
          <w:lang w:eastAsia="en-US"/>
        </w:rPr>
        <w:t xml:space="preserve"> Кметско наместничество с. Кутловица</w:t>
      </w:r>
    </w:p>
    <w:p w:rsidR="00C01837" w:rsidRPr="00C01837" w:rsidRDefault="00C01837" w:rsidP="00C01837">
      <w:pPr>
        <w:spacing w:before="36" w:line="276" w:lineRule="auto"/>
        <w:ind w:firstLine="69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01837">
        <w:rPr>
          <w:rFonts w:eastAsia="Calibri"/>
          <w:color w:val="000000"/>
          <w:sz w:val="28"/>
          <w:szCs w:val="28"/>
          <w:lang w:eastAsia="en-US"/>
        </w:rPr>
        <w:t>Общинска администрация Алфатар кандида</w:t>
      </w:r>
      <w:r>
        <w:rPr>
          <w:rFonts w:eastAsia="Calibri"/>
          <w:color w:val="000000"/>
          <w:sz w:val="28"/>
          <w:szCs w:val="28"/>
          <w:lang w:eastAsia="en-US"/>
        </w:rPr>
        <w:t>т</w:t>
      </w:r>
      <w:r w:rsidRPr="00C01837">
        <w:rPr>
          <w:rFonts w:eastAsia="Calibri"/>
          <w:color w:val="000000"/>
          <w:sz w:val="28"/>
          <w:szCs w:val="28"/>
          <w:lang w:eastAsia="en-US"/>
        </w:rPr>
        <w:t>ства и реализира проект „Красива България“ по мярка М02-01 „Осигуряване на достъпна среда на обществени сгради“, включващо дейности за извършване на строително-монтажни работи</w:t>
      </w:r>
      <w:r w:rsidRPr="00C01837">
        <w:rPr>
          <w:rFonts w:eastAsia="Calibri"/>
          <w:color w:val="000000"/>
          <w:sz w:val="28"/>
          <w:szCs w:val="28"/>
          <w:lang w:val="en-US" w:eastAsia="en-US"/>
        </w:rPr>
        <w:t xml:space="preserve"> </w:t>
      </w:r>
      <w:r w:rsidRPr="00C01837">
        <w:rPr>
          <w:rFonts w:eastAsia="Calibri"/>
          <w:color w:val="000000"/>
          <w:sz w:val="28"/>
          <w:szCs w:val="28"/>
          <w:lang w:eastAsia="en-US"/>
        </w:rPr>
        <w:t>(СМР/СРР) на обект „Пристройка за обособяване на рампа за хора в неравностойно положение към съществуваща масивна сграда – Читалище в с. Кутловица“, находящ се в с. Кутловица, общ. Алфатар, ул. „Първа“ №7</w:t>
      </w:r>
      <w:r w:rsidRPr="00C01837">
        <w:rPr>
          <w:rFonts w:eastAsia="Calibri"/>
          <w:color w:val="000000"/>
          <w:sz w:val="28"/>
          <w:szCs w:val="28"/>
          <w:lang w:val="en-US" w:eastAsia="en-US"/>
        </w:rPr>
        <w:t xml:space="preserve"> </w:t>
      </w:r>
      <w:r w:rsidRPr="00C01837">
        <w:rPr>
          <w:rFonts w:eastAsia="Calibri"/>
          <w:color w:val="000000"/>
          <w:sz w:val="28"/>
          <w:szCs w:val="28"/>
          <w:lang w:eastAsia="en-US"/>
        </w:rPr>
        <w:t>Подписано</w:t>
      </w:r>
      <w:r w:rsidR="00FC1E24">
        <w:rPr>
          <w:rFonts w:eastAsia="Calibri"/>
          <w:color w:val="000000"/>
          <w:sz w:val="28"/>
          <w:szCs w:val="28"/>
          <w:lang w:eastAsia="en-US"/>
        </w:rPr>
        <w:t xml:space="preserve"> е с</w:t>
      </w:r>
      <w:r w:rsidRPr="00C01837">
        <w:rPr>
          <w:rFonts w:eastAsia="Calibri"/>
          <w:color w:val="000000"/>
          <w:sz w:val="28"/>
          <w:szCs w:val="28"/>
          <w:lang w:eastAsia="en-US"/>
        </w:rPr>
        <w:t xml:space="preserve">поразумение с </w:t>
      </w:r>
      <w:r w:rsidRPr="00C01837">
        <w:rPr>
          <w:rFonts w:eastAsia="Calibri"/>
          <w:color w:val="000000"/>
          <w:sz w:val="28"/>
          <w:szCs w:val="28"/>
          <w:lang w:eastAsia="en-US"/>
        </w:rPr>
        <w:lastRenderedPageBreak/>
        <w:t>Министерство на труда и социалната политика през 2024г. Общият бюджет за про</w:t>
      </w:r>
      <w:r>
        <w:rPr>
          <w:rFonts w:eastAsia="Calibri"/>
          <w:color w:val="000000"/>
          <w:sz w:val="28"/>
          <w:szCs w:val="28"/>
          <w:lang w:eastAsia="en-US"/>
        </w:rPr>
        <w:t>е</w:t>
      </w:r>
      <w:r w:rsidRPr="00C01837">
        <w:rPr>
          <w:rFonts w:eastAsia="Calibri"/>
          <w:color w:val="000000"/>
          <w:sz w:val="28"/>
          <w:szCs w:val="28"/>
          <w:lang w:eastAsia="en-US"/>
        </w:rPr>
        <w:t>ктно предложение е в размер на 59 044 лв.</w:t>
      </w:r>
    </w:p>
    <w:p w:rsidR="00FC1E24" w:rsidRDefault="00FC1E24" w:rsidP="00FC1E24">
      <w:pPr>
        <w:pStyle w:val="ad"/>
        <w:rPr>
          <w:rFonts w:eastAsia="Calibri"/>
          <w:lang w:eastAsia="en-US"/>
        </w:rPr>
      </w:pPr>
    </w:p>
    <w:p w:rsidR="00C01837" w:rsidRPr="00C01837" w:rsidRDefault="00C01837" w:rsidP="00C01837">
      <w:pPr>
        <w:spacing w:before="36" w:after="200" w:line="276" w:lineRule="auto"/>
        <w:ind w:right="590" w:firstLine="69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01837">
        <w:rPr>
          <w:rFonts w:eastAsia="Calibri"/>
          <w:b/>
          <w:color w:val="000000"/>
          <w:sz w:val="28"/>
          <w:szCs w:val="28"/>
          <w:lang w:eastAsia="en-US"/>
        </w:rPr>
        <w:t>В Кметско наместничество с. Васил Левски</w:t>
      </w:r>
    </w:p>
    <w:p w:rsidR="00C01837" w:rsidRPr="00C01837" w:rsidRDefault="00C01837" w:rsidP="00C01837">
      <w:pPr>
        <w:tabs>
          <w:tab w:val="left" w:pos="851"/>
        </w:tabs>
        <w:contextualSpacing/>
        <w:rPr>
          <w:sz w:val="28"/>
          <w:szCs w:val="28"/>
          <w:lang w:eastAsia="en-US"/>
        </w:rPr>
      </w:pPr>
      <w:r w:rsidRPr="00C01837">
        <w:rPr>
          <w:sz w:val="28"/>
          <w:szCs w:val="28"/>
          <w:lang w:eastAsia="en-US"/>
        </w:rPr>
        <w:tab/>
        <w:t>Общинска администрация Алфатар кандидатства в ПУДООС към МОСВ с проект „Изграждане и благоустрояване на кът за отдих“</w:t>
      </w:r>
    </w:p>
    <w:p w:rsidR="00C01837" w:rsidRPr="00C01837" w:rsidRDefault="00C01837" w:rsidP="00C01837">
      <w:pPr>
        <w:ind w:left="709" w:hanging="709"/>
        <w:contextualSpacing/>
        <w:rPr>
          <w:sz w:val="28"/>
          <w:szCs w:val="28"/>
          <w:lang w:eastAsia="en-US"/>
        </w:rPr>
      </w:pPr>
      <w:r w:rsidRPr="00C01837">
        <w:rPr>
          <w:sz w:val="28"/>
          <w:szCs w:val="28"/>
          <w:lang w:eastAsia="en-US"/>
        </w:rPr>
        <w:t xml:space="preserve">Местоположение: с. Васил Левски </w:t>
      </w:r>
    </w:p>
    <w:p w:rsidR="00C01837" w:rsidRDefault="00C01837" w:rsidP="00C01837">
      <w:pPr>
        <w:ind w:left="709" w:hanging="709"/>
        <w:contextualSpacing/>
        <w:rPr>
          <w:sz w:val="28"/>
          <w:szCs w:val="28"/>
          <w:lang w:eastAsia="en-US"/>
        </w:rPr>
      </w:pPr>
      <w:r w:rsidRPr="00C01837">
        <w:rPr>
          <w:sz w:val="28"/>
          <w:szCs w:val="28"/>
          <w:lang w:eastAsia="en-US"/>
        </w:rPr>
        <w:t>Проектът не е одобрен</w:t>
      </w:r>
      <w:r w:rsidR="00FC1E24">
        <w:rPr>
          <w:sz w:val="28"/>
          <w:szCs w:val="28"/>
          <w:lang w:eastAsia="en-US"/>
        </w:rPr>
        <w:t>.</w:t>
      </w:r>
    </w:p>
    <w:p w:rsidR="00FC1E24" w:rsidRPr="00C01837" w:rsidRDefault="00FC1E24" w:rsidP="00FC1E24">
      <w:pPr>
        <w:pStyle w:val="ad"/>
        <w:rPr>
          <w:lang w:eastAsia="en-US"/>
        </w:rPr>
      </w:pPr>
    </w:p>
    <w:p w:rsidR="00C01837" w:rsidRPr="00C01837" w:rsidRDefault="00C01837" w:rsidP="00C01837">
      <w:pPr>
        <w:spacing w:before="36" w:after="200" w:line="276" w:lineRule="auto"/>
        <w:ind w:right="590" w:firstLine="696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01837">
        <w:rPr>
          <w:rFonts w:eastAsia="Calibri"/>
          <w:b/>
          <w:color w:val="000000"/>
          <w:sz w:val="28"/>
          <w:szCs w:val="28"/>
          <w:lang w:eastAsia="en-US"/>
        </w:rPr>
        <w:t>В Кметско наместничество с. Цар Асен</w:t>
      </w:r>
    </w:p>
    <w:p w:rsidR="00C01837" w:rsidRPr="00C01837" w:rsidRDefault="00C01837" w:rsidP="00C01837">
      <w:pPr>
        <w:tabs>
          <w:tab w:val="left" w:pos="851"/>
        </w:tabs>
        <w:contextualSpacing/>
        <w:rPr>
          <w:sz w:val="28"/>
          <w:szCs w:val="28"/>
          <w:lang w:eastAsia="en-US"/>
        </w:rPr>
      </w:pPr>
      <w:r w:rsidRPr="00C01837">
        <w:rPr>
          <w:sz w:val="28"/>
          <w:szCs w:val="28"/>
          <w:lang w:eastAsia="en-US"/>
        </w:rPr>
        <w:tab/>
        <w:t>Общинска администрация Алфатар кандидатства в ПУДООС към МОСВ с проект „Привлекателна зона за отдих“</w:t>
      </w:r>
    </w:p>
    <w:p w:rsidR="00C01837" w:rsidRPr="00C01837" w:rsidRDefault="00C01837" w:rsidP="00C01837">
      <w:pPr>
        <w:ind w:left="709" w:hanging="709"/>
        <w:contextualSpacing/>
        <w:rPr>
          <w:sz w:val="28"/>
          <w:szCs w:val="28"/>
          <w:lang w:eastAsia="en-US"/>
        </w:rPr>
      </w:pPr>
      <w:r w:rsidRPr="00C01837">
        <w:rPr>
          <w:sz w:val="28"/>
          <w:szCs w:val="28"/>
          <w:lang w:eastAsia="en-US"/>
        </w:rPr>
        <w:t xml:space="preserve">Местоположение: с. Цар Асен </w:t>
      </w:r>
    </w:p>
    <w:p w:rsidR="00C01837" w:rsidRPr="00C01837" w:rsidRDefault="00C01837" w:rsidP="00C01837">
      <w:pPr>
        <w:ind w:left="709" w:hanging="709"/>
        <w:contextualSpacing/>
        <w:rPr>
          <w:color w:val="000000"/>
          <w:sz w:val="28"/>
          <w:szCs w:val="28"/>
          <w:lang w:eastAsia="en-US"/>
        </w:rPr>
      </w:pPr>
      <w:r w:rsidRPr="00C01837">
        <w:rPr>
          <w:color w:val="000000"/>
          <w:sz w:val="28"/>
          <w:szCs w:val="28"/>
          <w:lang w:eastAsia="en-US"/>
        </w:rPr>
        <w:t>Проектът не е одобрен</w:t>
      </w:r>
    </w:p>
    <w:p w:rsidR="00C01837" w:rsidRPr="00C01837" w:rsidRDefault="00C01837" w:rsidP="00C01837">
      <w:pPr>
        <w:ind w:left="709" w:hanging="709"/>
        <w:contextualSpacing/>
        <w:rPr>
          <w:b/>
          <w:color w:val="000000"/>
          <w:sz w:val="28"/>
          <w:szCs w:val="28"/>
          <w:lang w:val="en-US" w:eastAsia="en-US"/>
        </w:rPr>
      </w:pPr>
    </w:p>
    <w:p w:rsidR="00C01837" w:rsidRPr="00A76B87" w:rsidRDefault="00C01837" w:rsidP="00C01837">
      <w:pPr>
        <w:spacing w:before="36" w:line="276" w:lineRule="auto"/>
        <w:ind w:firstLine="696"/>
        <w:jc w:val="both"/>
        <w:rPr>
          <w:rFonts w:eastAsia="Calibri"/>
          <w:sz w:val="28"/>
          <w:szCs w:val="28"/>
          <w:lang w:eastAsia="en-US"/>
        </w:rPr>
      </w:pPr>
      <w:r w:rsidRPr="00A76B87">
        <w:rPr>
          <w:rFonts w:eastAsia="Calibri"/>
          <w:sz w:val="28"/>
          <w:szCs w:val="28"/>
          <w:lang w:eastAsia="en-US"/>
        </w:rPr>
        <w:t xml:space="preserve">През 2022 г. Общuна Алфатар кандидатства по Проект „Красива България“ за основен ремонт на покрива на сградата в която се помещават ДСХ, ЦНСТ – 1 и ЦНСТ – 2 за възрастни хора. </w:t>
      </w:r>
      <w:r w:rsidR="00A76B87" w:rsidRPr="00A76B87">
        <w:rPr>
          <w:rFonts w:eastAsia="Calibri"/>
          <w:sz w:val="28"/>
          <w:szCs w:val="28"/>
          <w:lang w:eastAsia="en-US"/>
        </w:rPr>
        <w:t>Във връзка с установено</w:t>
      </w:r>
      <w:r w:rsidRPr="00A76B87">
        <w:rPr>
          <w:rFonts w:eastAsia="Calibri"/>
          <w:sz w:val="28"/>
          <w:szCs w:val="28"/>
          <w:lang w:eastAsia="en-US"/>
        </w:rPr>
        <w:t xml:space="preserve"> увреждане на соларна система монтирана на покрив</w:t>
      </w:r>
      <w:r w:rsidR="00A76B87" w:rsidRPr="00A76B87">
        <w:rPr>
          <w:rFonts w:eastAsia="Calibri"/>
          <w:sz w:val="28"/>
          <w:szCs w:val="28"/>
          <w:lang w:eastAsia="en-US"/>
        </w:rPr>
        <w:t xml:space="preserve">а, в резултат на </w:t>
      </w:r>
      <w:r w:rsidRPr="00A76B87">
        <w:rPr>
          <w:rFonts w:eastAsia="Calibri"/>
          <w:sz w:val="28"/>
          <w:szCs w:val="28"/>
          <w:lang w:eastAsia="en-US"/>
        </w:rPr>
        <w:t xml:space="preserve">пожар, </w:t>
      </w:r>
      <w:r w:rsidR="00A76B87" w:rsidRPr="00A76B87">
        <w:rPr>
          <w:rFonts w:eastAsia="Calibri"/>
          <w:sz w:val="28"/>
          <w:szCs w:val="28"/>
          <w:lang w:eastAsia="en-US"/>
        </w:rPr>
        <w:t xml:space="preserve">е изградена </w:t>
      </w:r>
      <w:r w:rsidRPr="00A76B87">
        <w:rPr>
          <w:rFonts w:eastAsia="Calibri"/>
          <w:sz w:val="28"/>
          <w:szCs w:val="28"/>
          <w:lang w:eastAsia="en-US"/>
        </w:rPr>
        <w:t>нова инсталация</w:t>
      </w:r>
      <w:r w:rsidR="00A76B87" w:rsidRPr="00A76B87">
        <w:rPr>
          <w:rFonts w:eastAsia="Calibri"/>
          <w:sz w:val="28"/>
          <w:szCs w:val="28"/>
          <w:lang w:eastAsia="en-US"/>
        </w:rPr>
        <w:t xml:space="preserve">, за да се </w:t>
      </w:r>
      <w:r w:rsidRPr="00A76B87">
        <w:rPr>
          <w:rFonts w:eastAsia="Calibri"/>
          <w:sz w:val="28"/>
          <w:szCs w:val="28"/>
          <w:lang w:eastAsia="en-US"/>
        </w:rPr>
        <w:t xml:space="preserve"> минимизира</w:t>
      </w:r>
      <w:r w:rsidR="00A76B87" w:rsidRPr="00A76B87">
        <w:rPr>
          <w:rFonts w:eastAsia="Calibri"/>
          <w:sz w:val="28"/>
          <w:szCs w:val="28"/>
          <w:lang w:eastAsia="en-US"/>
        </w:rPr>
        <w:t xml:space="preserve">т </w:t>
      </w:r>
      <w:r w:rsidRPr="00A76B87">
        <w:rPr>
          <w:rFonts w:eastAsia="Calibri"/>
          <w:sz w:val="28"/>
          <w:szCs w:val="28"/>
          <w:lang w:eastAsia="en-US"/>
        </w:rPr>
        <w:t>разходите за електроенергия. Общата стойност на направените инвестиции в едно със новозакупеният бойлер с вместимост 3т. е над 20х.лв.</w:t>
      </w:r>
    </w:p>
    <w:p w:rsidR="00C01837" w:rsidRPr="00A76B87" w:rsidRDefault="00C01837" w:rsidP="00C01837">
      <w:pPr>
        <w:spacing w:line="276" w:lineRule="auto"/>
        <w:ind w:firstLine="696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A76B87">
        <w:rPr>
          <w:rFonts w:eastAsia="Calibri"/>
          <w:sz w:val="28"/>
          <w:szCs w:val="28"/>
          <w:lang w:eastAsia="en-US"/>
        </w:rPr>
        <w:t>В началото на 2022 г. Община Алфатар подписа договор с ДФЗ по вече одобрен проект „Модернизиране и изграждане на улично осветление със светодиоден източник в община Алфатар" по подмярка 7.2. „Инвестиции в създаването, подобряването или разширяването на всички видове малка по мащаби инфраструктура" от мярка 7 „Основни услуги и обновяване на селата в селските райони" от Програмата за развитие на селските райони за периода 2014 - 2020 г. към ДФЗ. В гр. Алфатар са разположени 287 броя автономни светлинни модули, с височина на осветителното тяло 5.5 метра, монтирани са 287 броя конусни метални стълба с височина 6.0 м. и подменени 54 броя от съществува</w:t>
      </w:r>
      <w:r w:rsidR="00A76B87">
        <w:rPr>
          <w:rFonts w:eastAsia="Calibri"/>
          <w:sz w:val="28"/>
          <w:szCs w:val="28"/>
          <w:lang w:eastAsia="en-US"/>
        </w:rPr>
        <w:t>щото улично осветление със свет</w:t>
      </w:r>
      <w:r w:rsidR="00A76B87" w:rsidRPr="00A76B87">
        <w:rPr>
          <w:rFonts w:eastAsia="Calibri"/>
          <w:sz w:val="28"/>
          <w:szCs w:val="28"/>
          <w:lang w:eastAsia="en-US"/>
        </w:rPr>
        <w:t>одиодни</w:t>
      </w:r>
      <w:r w:rsidR="00A76B87">
        <w:rPr>
          <w:rFonts w:eastAsia="Calibri"/>
          <w:sz w:val="28"/>
          <w:szCs w:val="28"/>
          <w:lang w:eastAsia="en-US"/>
        </w:rPr>
        <w:t xml:space="preserve"> тела</w:t>
      </w:r>
      <w:r w:rsidRPr="00A76B87">
        <w:rPr>
          <w:rFonts w:eastAsia="Calibri"/>
          <w:sz w:val="28"/>
          <w:szCs w:val="28"/>
          <w:lang w:eastAsia="en-US"/>
        </w:rPr>
        <w:t xml:space="preserve"> (LED) c висока енергийна и експлоатационна ефективност. Акцентира се върху основни улици, възлови кръстовища и пешеходните подходи към тях. Осветени са и главните входно – изходни артерии. С изпълнението на проекта е модернизирано осветлението на общо 9 км. улици в гр. Алфатар. Обща стойност на проекта: 1 339 824.00 лева.</w:t>
      </w:r>
      <w:r w:rsidRPr="00A76B87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:rsidR="00C01837" w:rsidRPr="00C01837" w:rsidRDefault="00C01837" w:rsidP="00C01837">
      <w:pPr>
        <w:spacing w:before="36" w:after="200" w:line="276" w:lineRule="auto"/>
        <w:ind w:firstLine="696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76B87">
        <w:rPr>
          <w:rFonts w:eastAsia="Calibri"/>
          <w:sz w:val="28"/>
          <w:szCs w:val="28"/>
          <w:lang w:eastAsia="en-US"/>
        </w:rPr>
        <w:t>През 2023 г. община Алфатар кандида</w:t>
      </w:r>
      <w:r w:rsidR="00A76B87">
        <w:rPr>
          <w:rFonts w:eastAsia="Calibri"/>
          <w:sz w:val="28"/>
          <w:szCs w:val="28"/>
          <w:lang w:eastAsia="en-US"/>
        </w:rPr>
        <w:t>т</w:t>
      </w:r>
      <w:r w:rsidRPr="00A76B87">
        <w:rPr>
          <w:rFonts w:eastAsia="Calibri"/>
          <w:sz w:val="28"/>
          <w:szCs w:val="28"/>
          <w:lang w:eastAsia="en-US"/>
        </w:rPr>
        <w:t>ства по Процедура за предоставяне на средства, чрез подбор на крайни получатели по Механизма за възстановяване и устойчивост: Процедура BG-RRP-4.020 „Подкрепа за устойчиво енергийно обновяване на публичен сграден фонд за административно обслужване, култура и спорт“. Наименование на предложението за изпълнение на инвестиция: „Енергийно</w:t>
      </w:r>
      <w:r w:rsidRPr="00C01837">
        <w:rPr>
          <w:rFonts w:eastAsia="Calibri"/>
          <w:sz w:val="28"/>
          <w:szCs w:val="28"/>
          <w:lang w:eastAsia="en-US"/>
        </w:rPr>
        <w:t xml:space="preserve"> </w:t>
      </w:r>
      <w:r w:rsidRPr="00C01837">
        <w:rPr>
          <w:rFonts w:eastAsia="Calibri"/>
          <w:sz w:val="28"/>
          <w:szCs w:val="28"/>
          <w:lang w:eastAsia="en-US"/>
        </w:rPr>
        <w:lastRenderedPageBreak/>
        <w:t xml:space="preserve">обновяване на сграден фонд на читалище в с. Алеково, общ. Алфатар“. Размер на заявеното БФП (лева) 543 167,47. Лошите енергийни характеристики на сградата налагат предприемане на мерки за повишаване на енергийната ефективност. В предложението за изпълнение на инвестициите: дейности за изпълнение на СМР за прилагане на мерки за енергийна ефективност, в т.ч. всички съпътстващи СМР необходими за изпълнение на мерките и за осигуряване на достъпна архитектурна сграда; организация и управление на Предложение за изпълнение на инвестициите, както и дейностите за информация и публичност с успоредното и поетапно изпълнение на предвидените дейности в предложението, читалищната сграда ще бъде приведена в пълно съответствие с изискванията за енергийна ефективност. Мерките за ЕЕ ще имат допълнителен ефект тъй като ще осигурят рентабилна експлоатация на обществената сграда. </w:t>
      </w:r>
      <w:r w:rsidRPr="00C01837">
        <w:rPr>
          <w:rFonts w:eastAsia="Calibri"/>
          <w:color w:val="000000"/>
          <w:sz w:val="28"/>
          <w:szCs w:val="28"/>
          <w:lang w:eastAsia="en-US"/>
        </w:rPr>
        <w:t>През 2024г. е подписан договор за финансиране за предоставяне на средства на крайни получатели от механизма за възстановяване и устойчивост</w:t>
      </w:r>
      <w:r w:rsidRPr="00C01837">
        <w:rPr>
          <w:rFonts w:eastAsia="Calibri"/>
          <w:color w:val="000000"/>
          <w:sz w:val="28"/>
          <w:szCs w:val="28"/>
          <w:lang w:val="en-US" w:eastAsia="en-US"/>
        </w:rPr>
        <w:t>(</w:t>
      </w:r>
      <w:r w:rsidRPr="00C01837">
        <w:rPr>
          <w:rFonts w:eastAsia="Calibri"/>
          <w:color w:val="000000"/>
          <w:sz w:val="28"/>
          <w:szCs w:val="28"/>
          <w:lang w:eastAsia="en-US"/>
        </w:rPr>
        <w:t>МВУ/МЕХАНИЗМА</w:t>
      </w:r>
      <w:r w:rsidRPr="00C01837">
        <w:rPr>
          <w:rFonts w:eastAsia="Calibri"/>
          <w:color w:val="000000"/>
          <w:sz w:val="28"/>
          <w:szCs w:val="28"/>
          <w:lang w:val="en-US" w:eastAsia="en-US"/>
        </w:rPr>
        <w:t>)</w:t>
      </w:r>
      <w:r w:rsidRPr="00C01837">
        <w:rPr>
          <w:rFonts w:eastAsia="Calibri"/>
          <w:color w:val="000000"/>
          <w:sz w:val="28"/>
          <w:szCs w:val="28"/>
          <w:lang w:eastAsia="en-US"/>
        </w:rPr>
        <w:t xml:space="preserve"> с Министерство на регионалното развитие и благоустройството, СНД  по инвестиция „Подкрепа за обновяване на сградния фонд“ за подмярка „Обновяване на нежилищни сгради, включително обществен</w:t>
      </w:r>
      <w:r>
        <w:rPr>
          <w:rFonts w:eastAsia="Calibri"/>
          <w:color w:val="000000"/>
          <w:sz w:val="28"/>
          <w:szCs w:val="28"/>
          <w:lang w:eastAsia="en-US"/>
        </w:rPr>
        <w:t xml:space="preserve">и сгради на обща стойност на </w:t>
      </w:r>
      <w:r w:rsidRPr="00C01837">
        <w:rPr>
          <w:rFonts w:eastAsia="Calibri"/>
          <w:color w:val="000000"/>
          <w:sz w:val="28"/>
          <w:szCs w:val="28"/>
          <w:lang w:eastAsia="en-US"/>
        </w:rPr>
        <w:t>разходите в размер на 625 932,00лв.</w:t>
      </w:r>
    </w:p>
    <w:p w:rsidR="00B1331C" w:rsidRPr="00A76B87" w:rsidRDefault="00B1331C" w:rsidP="00B1331C">
      <w:pPr>
        <w:spacing w:line="237" w:lineRule="auto"/>
        <w:ind w:firstLine="568"/>
        <w:jc w:val="both"/>
        <w:rPr>
          <w:b/>
          <w:sz w:val="28"/>
          <w:szCs w:val="28"/>
        </w:rPr>
      </w:pPr>
      <w:r w:rsidRPr="00A76B87">
        <w:rPr>
          <w:b/>
          <w:sz w:val="28"/>
          <w:szCs w:val="28"/>
        </w:rPr>
        <w:t>През 2024 година Община Алфатар е работила по следните проекти и програми:</w:t>
      </w:r>
    </w:p>
    <w:p w:rsidR="00B1331C" w:rsidRPr="00A76B87" w:rsidRDefault="00B1331C" w:rsidP="00B1331C">
      <w:pPr>
        <w:numPr>
          <w:ilvl w:val="0"/>
          <w:numId w:val="38"/>
        </w:numPr>
        <w:spacing w:line="237" w:lineRule="auto"/>
        <w:jc w:val="both"/>
        <w:rPr>
          <w:sz w:val="28"/>
          <w:szCs w:val="28"/>
        </w:rPr>
      </w:pPr>
      <w:r w:rsidRPr="00A76B87">
        <w:rPr>
          <w:b/>
          <w:sz w:val="28"/>
          <w:szCs w:val="28"/>
        </w:rPr>
        <w:t xml:space="preserve"> „Топъл обяд в община Алфатар“</w:t>
      </w:r>
      <w:r w:rsidR="00C01837" w:rsidRPr="00A76B87">
        <w:rPr>
          <w:b/>
          <w:sz w:val="28"/>
          <w:szCs w:val="28"/>
        </w:rPr>
        <w:t xml:space="preserve"> </w:t>
      </w:r>
      <w:r w:rsidRPr="00A76B87">
        <w:rPr>
          <w:b/>
          <w:sz w:val="28"/>
          <w:szCs w:val="28"/>
        </w:rPr>
        <w:t>-  от 01.10.2022г. до 30.09.2025г.-продължава</w:t>
      </w:r>
    </w:p>
    <w:p w:rsidR="00B1331C" w:rsidRPr="00A76B87" w:rsidRDefault="00B1331C" w:rsidP="00B1331C">
      <w:pPr>
        <w:spacing w:line="237" w:lineRule="auto"/>
        <w:ind w:firstLine="568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Местоположение: територията на община Алфатар</w:t>
      </w:r>
    </w:p>
    <w:p w:rsidR="00B1331C" w:rsidRPr="00A76B87" w:rsidRDefault="00B1331C" w:rsidP="00B1331C">
      <w:pPr>
        <w:spacing w:line="237" w:lineRule="auto"/>
        <w:ind w:firstLine="568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Източник на финансиране: програма „Храни и основно материално подпомагане 2021-2027“ от Европейски социален фонд+ по операция BG05SFPR003-1.001 „ Топъл обяд ", БФП</w:t>
      </w:r>
    </w:p>
    <w:p w:rsidR="00B1331C" w:rsidRPr="00A76B87" w:rsidRDefault="00B1331C" w:rsidP="00B1331C">
      <w:pPr>
        <w:numPr>
          <w:ilvl w:val="0"/>
          <w:numId w:val="38"/>
        </w:numPr>
        <w:spacing w:line="237" w:lineRule="auto"/>
        <w:jc w:val="both"/>
        <w:rPr>
          <w:sz w:val="28"/>
          <w:szCs w:val="28"/>
        </w:rPr>
      </w:pPr>
      <w:r w:rsidRPr="00A76B87">
        <w:rPr>
          <w:b/>
          <w:sz w:val="28"/>
          <w:szCs w:val="28"/>
        </w:rPr>
        <w:t xml:space="preserve">Процедура: BG05SFPR002-2.001 „ГРИЖА В ДОМА“ Проект „Грижа в дома в община Алфатар" от </w:t>
      </w:r>
      <w:r w:rsidRPr="00A76B87">
        <w:rPr>
          <w:sz w:val="28"/>
          <w:szCs w:val="28"/>
        </w:rPr>
        <w:t>18.04.2023г. до18.04.2024г.</w:t>
      </w:r>
    </w:p>
    <w:p w:rsidR="00B1331C" w:rsidRPr="00A76B87" w:rsidRDefault="00B1331C" w:rsidP="00B1331C">
      <w:pPr>
        <w:spacing w:line="237" w:lineRule="auto"/>
        <w:ind w:firstLine="568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Източник на финансиране: Програма „Развитие на човешките ресурси“ 2021-2027 г., </w:t>
      </w:r>
      <w:r w:rsidR="00366A6B">
        <w:rPr>
          <w:sz w:val="28"/>
          <w:szCs w:val="28"/>
        </w:rPr>
        <w:t>съфинансирано</w:t>
      </w:r>
      <w:r w:rsidRPr="00A76B87">
        <w:rPr>
          <w:sz w:val="28"/>
          <w:szCs w:val="28"/>
        </w:rPr>
        <w:t xml:space="preserve"> от Европейския съюз.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</w:p>
    <w:p w:rsidR="00B1331C" w:rsidRPr="00A76B87" w:rsidRDefault="00B1331C" w:rsidP="00E41D9C">
      <w:pPr>
        <w:numPr>
          <w:ilvl w:val="0"/>
          <w:numId w:val="38"/>
        </w:numPr>
        <w:spacing w:line="237" w:lineRule="auto"/>
        <w:jc w:val="both"/>
        <w:rPr>
          <w:sz w:val="28"/>
          <w:szCs w:val="28"/>
        </w:rPr>
      </w:pPr>
      <w:r w:rsidRPr="00A76B87">
        <w:rPr>
          <w:b/>
          <w:sz w:val="28"/>
          <w:szCs w:val="28"/>
        </w:rPr>
        <w:t>Инвестиция BG-RRP-11.010-0003 „Основен ремонт и преустройство на част от сграден фонд, доставка на оборудване и обзавеждане с оглед реформиране на съществуващ Дом за стари хора в гр. Алфатар“.</w:t>
      </w:r>
      <w:r w:rsidRPr="00A76B87">
        <w:rPr>
          <w:sz w:val="28"/>
          <w:szCs w:val="28"/>
        </w:rPr>
        <w:t xml:space="preserve"> </w:t>
      </w:r>
    </w:p>
    <w:p w:rsidR="00B1331C" w:rsidRPr="00A76B87" w:rsidRDefault="00B1331C" w:rsidP="00B1331C">
      <w:pPr>
        <w:numPr>
          <w:ilvl w:val="0"/>
          <w:numId w:val="38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През 2023 г. община Алфатар кандида</w:t>
      </w:r>
      <w:r w:rsidR="00C01837" w:rsidRPr="00A76B87">
        <w:rPr>
          <w:sz w:val="28"/>
          <w:szCs w:val="28"/>
        </w:rPr>
        <w:t>т</w:t>
      </w:r>
      <w:r w:rsidRPr="00A76B87">
        <w:rPr>
          <w:sz w:val="28"/>
          <w:szCs w:val="28"/>
        </w:rPr>
        <w:t>ства по Процедура за предоставяне на средства, ч</w:t>
      </w:r>
      <w:bookmarkStart w:id="0" w:name="_GoBack"/>
      <w:bookmarkEnd w:id="0"/>
      <w:r w:rsidRPr="00A76B87">
        <w:rPr>
          <w:sz w:val="28"/>
          <w:szCs w:val="28"/>
        </w:rPr>
        <w:t xml:space="preserve">рез подбор на крайни получатели по Механизма за възстановяване и устойчивост: Процедура BG-RRP-4.020 „Подкрепа за устойчиво енергийно обновяване на публичен сграден фонд за административно обслужване, култура и спорт“. Наименование на предложението за изпълнение на инвестиция: „Енергийно обновяване на сграден фонд на читалище в с. Алеково, общ. Алфатар“. Размер на заявеното БФП (лева) 543 167,47. През 2024г. е подписан договор за финансиране за предоставяне на средства на крайни получатели от механизма за </w:t>
      </w:r>
      <w:r w:rsidRPr="00A76B87">
        <w:rPr>
          <w:sz w:val="28"/>
          <w:szCs w:val="28"/>
        </w:rPr>
        <w:lastRenderedPageBreak/>
        <w:t>възстановяване и устойчивост(МВУ/МЕХАНИЗМА) с Министерство на регионалното развитие и благоустройството, СНД по инвестиция „Подкрепа за обновяване на сградния фонд“ за подмярка „Обновяване на нежилищни сгради, включително обществени сгради на обща стойност на разходите в размер на 625 932,00лв.</w:t>
      </w:r>
    </w:p>
    <w:p w:rsidR="00B1331C" w:rsidRPr="00A76B87" w:rsidRDefault="00B1331C" w:rsidP="00B1331C">
      <w:pPr>
        <w:numPr>
          <w:ilvl w:val="0"/>
          <w:numId w:val="38"/>
        </w:numPr>
        <w:spacing w:line="237" w:lineRule="auto"/>
        <w:jc w:val="both"/>
        <w:rPr>
          <w:sz w:val="28"/>
          <w:szCs w:val="28"/>
        </w:rPr>
      </w:pPr>
      <w:r w:rsidRPr="00A76B87">
        <w:rPr>
          <w:b/>
          <w:sz w:val="28"/>
          <w:szCs w:val="28"/>
        </w:rPr>
        <w:t xml:space="preserve"> Проект</w:t>
      </w:r>
      <w:r w:rsidR="003F2CE6" w:rsidRPr="00A76B87">
        <w:rPr>
          <w:b/>
          <w:sz w:val="28"/>
          <w:szCs w:val="28"/>
        </w:rPr>
        <w:t xml:space="preserve"> </w:t>
      </w:r>
      <w:r w:rsidRPr="00A76B87">
        <w:rPr>
          <w:b/>
          <w:sz w:val="28"/>
          <w:szCs w:val="28"/>
        </w:rPr>
        <w:t xml:space="preserve">„Красива България“ по мярка М02-01 „Осигуряване на достъпна среда на обществени сгради“, включващо дейности за извършване на строително-монтажни работи (СМР/СРР) на обект „Пристройка за обособяване на рампа за хора в неравностойно положение към съществуваща масивна сграда – Читалище в с. Кутловица“, 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Местоположение: с. Кутловица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Източник на финансиране: МТСП и общински бюджет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</w:p>
    <w:p w:rsidR="00B1331C" w:rsidRPr="00A76B87" w:rsidRDefault="00B1331C" w:rsidP="00B1331C">
      <w:pPr>
        <w:numPr>
          <w:ilvl w:val="0"/>
          <w:numId w:val="38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 „Заедно сред природата“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Местоположение: гр. Алфатар , ДГ „ Щастливо детство“ гр. Алфатар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Източник на финансиране: ПУДООС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</w:p>
    <w:p w:rsidR="00B1331C" w:rsidRPr="00A76B87" w:rsidRDefault="00B1331C" w:rsidP="00B1331C">
      <w:pPr>
        <w:numPr>
          <w:ilvl w:val="0"/>
          <w:numId w:val="38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„Зона за отдих“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Местоположение: гр. Алфатар 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Източник на финансиране: ПУДООС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</w:p>
    <w:p w:rsidR="00B1331C" w:rsidRPr="00A76B87" w:rsidRDefault="00B1331C" w:rsidP="00B1331C">
      <w:pPr>
        <w:numPr>
          <w:ilvl w:val="0"/>
          <w:numId w:val="38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 „Еко кът за отдих“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Местоположение: с. Алеково 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Източник на финансиране: ПУДООС</w:t>
      </w:r>
    </w:p>
    <w:p w:rsidR="00B1331C" w:rsidRPr="00A76B87" w:rsidRDefault="00B1331C" w:rsidP="00B1331C">
      <w:pPr>
        <w:numPr>
          <w:ilvl w:val="0"/>
          <w:numId w:val="38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 „Привлекателна зона за отдих“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Местоположение: с. Цар Асен 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Източник на финансиране: ПУДООС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</w:p>
    <w:p w:rsidR="00B1331C" w:rsidRPr="00A76B87" w:rsidRDefault="00B1331C" w:rsidP="00B1331C">
      <w:pPr>
        <w:numPr>
          <w:ilvl w:val="0"/>
          <w:numId w:val="38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Привлекателна зона за отдих“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Местоположение: с. Чуковец 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Източник на финансиране: ПУДООС</w:t>
      </w:r>
    </w:p>
    <w:p w:rsidR="00B1331C" w:rsidRPr="00A76B87" w:rsidRDefault="00B1331C" w:rsidP="00B1331C">
      <w:pPr>
        <w:numPr>
          <w:ilvl w:val="0"/>
          <w:numId w:val="38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Изграждане и благоустрояване на кът за отдих“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Местоположение: с. Васил Левски </w:t>
      </w:r>
    </w:p>
    <w:p w:rsidR="00B1331C" w:rsidRPr="00A76B87" w:rsidRDefault="00B1331C" w:rsidP="00B1331C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Източник на финансиране: ПУДООС</w:t>
      </w:r>
    </w:p>
    <w:p w:rsidR="00B1331C" w:rsidRPr="00A76B87" w:rsidRDefault="00B1331C" w:rsidP="00520794">
      <w:pPr>
        <w:spacing w:line="237" w:lineRule="auto"/>
        <w:jc w:val="both"/>
        <w:rPr>
          <w:sz w:val="28"/>
          <w:szCs w:val="28"/>
        </w:rPr>
      </w:pPr>
    </w:p>
    <w:p w:rsidR="006F4E8B" w:rsidRPr="00A76B87" w:rsidRDefault="00175951" w:rsidP="000676F5">
      <w:pPr>
        <w:spacing w:line="237" w:lineRule="auto"/>
        <w:ind w:firstLine="567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Фина</w:t>
      </w:r>
      <w:r w:rsidR="000676F5">
        <w:rPr>
          <w:sz w:val="28"/>
          <w:szCs w:val="28"/>
        </w:rPr>
        <w:t>н</w:t>
      </w:r>
      <w:r w:rsidRPr="00A76B87">
        <w:rPr>
          <w:sz w:val="28"/>
          <w:szCs w:val="28"/>
        </w:rPr>
        <w:t>сирането на дейностите по чистотата са разписани в Общинския бюджет на база план – сметка за приходите  и разходите за дейността, определени с решение на ОбС Алфатар.</w:t>
      </w:r>
    </w:p>
    <w:p w:rsidR="00175951" w:rsidRPr="00A76B87" w:rsidRDefault="00175951" w:rsidP="000676F5">
      <w:pPr>
        <w:spacing w:line="237" w:lineRule="auto"/>
        <w:ind w:firstLine="567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През 202</w:t>
      </w:r>
      <w:r w:rsidR="00485D5B" w:rsidRPr="00A76B87">
        <w:rPr>
          <w:sz w:val="28"/>
          <w:szCs w:val="28"/>
        </w:rPr>
        <w:t xml:space="preserve">4 </w:t>
      </w:r>
      <w:r w:rsidR="005036E7" w:rsidRPr="00A76B87">
        <w:rPr>
          <w:sz w:val="28"/>
          <w:szCs w:val="28"/>
        </w:rPr>
        <w:t xml:space="preserve">г. </w:t>
      </w:r>
      <w:r w:rsidRPr="00A76B87">
        <w:rPr>
          <w:sz w:val="28"/>
          <w:szCs w:val="28"/>
        </w:rPr>
        <w:t>събраната такса Т</w:t>
      </w:r>
      <w:r w:rsidR="003E7BF3" w:rsidRPr="00A76B87">
        <w:rPr>
          <w:sz w:val="28"/>
          <w:szCs w:val="28"/>
        </w:rPr>
        <w:t xml:space="preserve">БО е в размер на </w:t>
      </w:r>
      <w:r w:rsidR="00C33594" w:rsidRPr="00A76B87">
        <w:rPr>
          <w:sz w:val="28"/>
          <w:szCs w:val="28"/>
        </w:rPr>
        <w:t>250 308</w:t>
      </w:r>
      <w:r w:rsidR="003E7BF3" w:rsidRPr="00A76B87">
        <w:rPr>
          <w:sz w:val="28"/>
          <w:szCs w:val="28"/>
        </w:rPr>
        <w:t xml:space="preserve"> лв., разбита по населени места, както следва:</w:t>
      </w:r>
    </w:p>
    <w:p w:rsidR="001A43BA" w:rsidRPr="00A76B87" w:rsidRDefault="001A43BA" w:rsidP="00175651">
      <w:pPr>
        <w:jc w:val="center"/>
        <w:rPr>
          <w:b/>
          <w:sz w:val="28"/>
          <w:szCs w:val="28"/>
        </w:rPr>
      </w:pPr>
    </w:p>
    <w:p w:rsidR="001A43BA" w:rsidRPr="00A76B87" w:rsidRDefault="001A43BA" w:rsidP="00175651">
      <w:pPr>
        <w:jc w:val="center"/>
        <w:rPr>
          <w:b/>
          <w:sz w:val="28"/>
          <w:szCs w:val="28"/>
        </w:rPr>
      </w:pPr>
    </w:p>
    <w:p w:rsidR="003F2CE6" w:rsidRPr="00A76B87" w:rsidRDefault="003F2CE6" w:rsidP="00175651">
      <w:pPr>
        <w:jc w:val="center"/>
        <w:rPr>
          <w:b/>
          <w:sz w:val="28"/>
          <w:szCs w:val="28"/>
        </w:rPr>
      </w:pPr>
    </w:p>
    <w:p w:rsidR="003F2CE6" w:rsidRPr="00A76B87" w:rsidRDefault="003F2CE6" w:rsidP="00175651">
      <w:pPr>
        <w:jc w:val="center"/>
        <w:rPr>
          <w:b/>
          <w:sz w:val="28"/>
          <w:szCs w:val="28"/>
        </w:rPr>
      </w:pPr>
    </w:p>
    <w:p w:rsidR="003F2CE6" w:rsidRPr="00A76B87" w:rsidRDefault="003F2CE6" w:rsidP="00175651">
      <w:pPr>
        <w:jc w:val="center"/>
        <w:rPr>
          <w:b/>
          <w:sz w:val="28"/>
          <w:szCs w:val="28"/>
        </w:rPr>
      </w:pPr>
    </w:p>
    <w:p w:rsidR="00175651" w:rsidRPr="00A76B87" w:rsidRDefault="00175651" w:rsidP="00175651">
      <w:pPr>
        <w:jc w:val="center"/>
        <w:rPr>
          <w:b/>
          <w:sz w:val="28"/>
          <w:szCs w:val="28"/>
        </w:rPr>
      </w:pPr>
      <w:r w:rsidRPr="00A76B87">
        <w:rPr>
          <w:b/>
          <w:sz w:val="28"/>
          <w:szCs w:val="28"/>
        </w:rPr>
        <w:lastRenderedPageBreak/>
        <w:t>СПРАВКА</w:t>
      </w:r>
    </w:p>
    <w:p w:rsidR="00175651" w:rsidRPr="00A76B87" w:rsidRDefault="00175651" w:rsidP="00175651">
      <w:pPr>
        <w:jc w:val="center"/>
        <w:rPr>
          <w:b/>
          <w:sz w:val="28"/>
          <w:szCs w:val="28"/>
        </w:rPr>
      </w:pPr>
      <w:r w:rsidRPr="00A76B87">
        <w:rPr>
          <w:b/>
          <w:sz w:val="28"/>
          <w:szCs w:val="28"/>
        </w:rPr>
        <w:t>ТАКСА БИТОВИ ОТПАДЪЦИ ПО НАСЕЛЕНИ МЕСТА</w:t>
      </w:r>
    </w:p>
    <w:p w:rsidR="00175651" w:rsidRPr="00A76B87" w:rsidRDefault="00175651" w:rsidP="00175651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0"/>
        <w:gridCol w:w="1492"/>
        <w:gridCol w:w="1350"/>
        <w:gridCol w:w="1370"/>
        <w:gridCol w:w="1559"/>
        <w:gridCol w:w="1607"/>
        <w:gridCol w:w="1418"/>
      </w:tblGrid>
      <w:tr w:rsidR="00175651" w:rsidRPr="00A76B87" w:rsidTr="000676F5">
        <w:tc>
          <w:tcPr>
            <w:tcW w:w="568" w:type="dxa"/>
          </w:tcPr>
          <w:p w:rsidR="00175651" w:rsidRPr="00A76B87" w:rsidRDefault="00175651" w:rsidP="000676F5">
            <w:pPr>
              <w:ind w:left="-108" w:right="-108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№  по ред</w:t>
            </w:r>
          </w:p>
        </w:tc>
        <w:tc>
          <w:tcPr>
            <w:tcW w:w="1410" w:type="dxa"/>
          </w:tcPr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Населено място</w:t>
            </w:r>
          </w:p>
        </w:tc>
        <w:tc>
          <w:tcPr>
            <w:tcW w:w="1492" w:type="dxa"/>
          </w:tcPr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Задължения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за минали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 xml:space="preserve"> години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лв.</w:t>
            </w:r>
          </w:p>
        </w:tc>
        <w:tc>
          <w:tcPr>
            <w:tcW w:w="1350" w:type="dxa"/>
          </w:tcPr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 xml:space="preserve">Събирана сума от минали години 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лв.</w:t>
            </w:r>
          </w:p>
        </w:tc>
        <w:tc>
          <w:tcPr>
            <w:tcW w:w="1370" w:type="dxa"/>
          </w:tcPr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Процент съотношение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%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 xml:space="preserve">Задължения 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към 202</w:t>
            </w:r>
            <w:r w:rsidR="00683384" w:rsidRPr="00A76B87">
              <w:rPr>
                <w:rFonts w:eastAsiaTheme="minorHAnsi"/>
                <w:b/>
                <w:sz w:val="28"/>
                <w:szCs w:val="28"/>
              </w:rPr>
              <w:t>3</w:t>
            </w:r>
            <w:r w:rsidRPr="00A76B87">
              <w:rPr>
                <w:rFonts w:eastAsiaTheme="minorHAnsi"/>
                <w:b/>
                <w:sz w:val="28"/>
                <w:szCs w:val="28"/>
              </w:rPr>
              <w:t xml:space="preserve"> г.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лв.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1607" w:type="dxa"/>
          </w:tcPr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Събрана сума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за 202</w:t>
            </w:r>
            <w:r w:rsidR="00683384" w:rsidRPr="00A76B87">
              <w:rPr>
                <w:rFonts w:eastAsiaTheme="minorHAnsi"/>
                <w:sz w:val="28"/>
                <w:szCs w:val="28"/>
              </w:rPr>
              <w:t>3</w:t>
            </w:r>
            <w:r w:rsidRPr="00A76B87">
              <w:rPr>
                <w:rFonts w:eastAsiaTheme="minorHAnsi"/>
                <w:b/>
                <w:sz w:val="28"/>
                <w:szCs w:val="28"/>
              </w:rPr>
              <w:t xml:space="preserve"> г.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лв.</w:t>
            </w:r>
          </w:p>
        </w:tc>
        <w:tc>
          <w:tcPr>
            <w:tcW w:w="1418" w:type="dxa"/>
          </w:tcPr>
          <w:p w:rsidR="00175651" w:rsidRPr="00A76B87" w:rsidRDefault="00175651" w:rsidP="000676F5">
            <w:pPr>
              <w:ind w:left="-107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Процент</w:t>
            </w:r>
            <w:r w:rsidR="000676F5">
              <w:rPr>
                <w:rFonts w:eastAsiaTheme="minorHAnsi"/>
                <w:b/>
                <w:sz w:val="28"/>
                <w:szCs w:val="28"/>
              </w:rPr>
              <w:t>-</w:t>
            </w:r>
            <w:r w:rsidRPr="00A76B87">
              <w:rPr>
                <w:rFonts w:eastAsiaTheme="minorHAnsi"/>
                <w:b/>
                <w:sz w:val="28"/>
                <w:szCs w:val="28"/>
              </w:rPr>
              <w:t>но съотношение</w:t>
            </w:r>
          </w:p>
          <w:p w:rsidR="00175651" w:rsidRPr="00A76B87" w:rsidRDefault="00175651" w:rsidP="00D2332B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76B87">
              <w:rPr>
                <w:rFonts w:eastAsiaTheme="minorHAnsi"/>
                <w:b/>
                <w:sz w:val="28"/>
                <w:szCs w:val="28"/>
              </w:rPr>
              <w:t>%</w:t>
            </w:r>
          </w:p>
        </w:tc>
      </w:tr>
      <w:tr w:rsidR="0037104F" w:rsidRPr="00A76B87" w:rsidTr="000676F5">
        <w:tc>
          <w:tcPr>
            <w:tcW w:w="568" w:type="dxa"/>
          </w:tcPr>
          <w:p w:rsidR="0037104F" w:rsidRPr="00A76B87" w:rsidRDefault="0037104F" w:rsidP="0037104F">
            <w:pPr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1410" w:type="dxa"/>
          </w:tcPr>
          <w:p w:rsidR="0037104F" w:rsidRPr="00A76B87" w:rsidRDefault="0037104F" w:rsidP="000676F5">
            <w:pPr>
              <w:ind w:left="-108" w:right="-116"/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Алфатар</w:t>
            </w:r>
          </w:p>
        </w:tc>
        <w:tc>
          <w:tcPr>
            <w:tcW w:w="1492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174827.34</w:t>
            </w:r>
          </w:p>
        </w:tc>
        <w:tc>
          <w:tcPr>
            <w:tcW w:w="1350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21201.06</w:t>
            </w:r>
          </w:p>
        </w:tc>
        <w:tc>
          <w:tcPr>
            <w:tcW w:w="1370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1559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207079.91</w:t>
            </w:r>
          </w:p>
        </w:tc>
        <w:tc>
          <w:tcPr>
            <w:tcW w:w="1607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165622.01</w:t>
            </w:r>
          </w:p>
        </w:tc>
        <w:tc>
          <w:tcPr>
            <w:tcW w:w="1418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82.99</w:t>
            </w:r>
          </w:p>
        </w:tc>
      </w:tr>
      <w:tr w:rsidR="0037104F" w:rsidRPr="00A76B87" w:rsidTr="000676F5">
        <w:tc>
          <w:tcPr>
            <w:tcW w:w="568" w:type="dxa"/>
          </w:tcPr>
          <w:p w:rsidR="0037104F" w:rsidRPr="00A76B87" w:rsidRDefault="0037104F" w:rsidP="0037104F">
            <w:pPr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1410" w:type="dxa"/>
          </w:tcPr>
          <w:p w:rsidR="0037104F" w:rsidRPr="00A76B87" w:rsidRDefault="0037104F" w:rsidP="000676F5">
            <w:pPr>
              <w:ind w:left="-108" w:right="-116"/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Алеково</w:t>
            </w:r>
          </w:p>
        </w:tc>
        <w:tc>
          <w:tcPr>
            <w:tcW w:w="1492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25097.55</w:t>
            </w:r>
          </w:p>
        </w:tc>
        <w:tc>
          <w:tcPr>
            <w:tcW w:w="1350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4483.2</w:t>
            </w:r>
          </w:p>
        </w:tc>
        <w:tc>
          <w:tcPr>
            <w:tcW w:w="1370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18.49</w:t>
            </w:r>
          </w:p>
        </w:tc>
        <w:tc>
          <w:tcPr>
            <w:tcW w:w="1559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21372.74</w:t>
            </w:r>
          </w:p>
        </w:tc>
        <w:tc>
          <w:tcPr>
            <w:tcW w:w="1607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15647.98</w:t>
            </w:r>
          </w:p>
        </w:tc>
        <w:tc>
          <w:tcPr>
            <w:tcW w:w="1418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76.27</w:t>
            </w:r>
          </w:p>
        </w:tc>
      </w:tr>
      <w:tr w:rsidR="0037104F" w:rsidRPr="00A76B87" w:rsidTr="000676F5">
        <w:tc>
          <w:tcPr>
            <w:tcW w:w="568" w:type="dxa"/>
          </w:tcPr>
          <w:p w:rsidR="0037104F" w:rsidRPr="00A76B87" w:rsidRDefault="0037104F" w:rsidP="0037104F">
            <w:pPr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3.</w:t>
            </w:r>
          </w:p>
        </w:tc>
        <w:tc>
          <w:tcPr>
            <w:tcW w:w="1410" w:type="dxa"/>
          </w:tcPr>
          <w:p w:rsidR="0037104F" w:rsidRPr="00A76B87" w:rsidRDefault="0037104F" w:rsidP="000676F5">
            <w:pPr>
              <w:ind w:left="-108" w:right="-116"/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Чуковец</w:t>
            </w:r>
          </w:p>
        </w:tc>
        <w:tc>
          <w:tcPr>
            <w:tcW w:w="1492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6700.23</w:t>
            </w:r>
          </w:p>
        </w:tc>
        <w:tc>
          <w:tcPr>
            <w:tcW w:w="1350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304.41</w:t>
            </w:r>
          </w:p>
        </w:tc>
        <w:tc>
          <w:tcPr>
            <w:tcW w:w="1370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27.5</w:t>
            </w:r>
          </w:p>
        </w:tc>
        <w:tc>
          <w:tcPr>
            <w:tcW w:w="1559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11565.8</w:t>
            </w:r>
          </w:p>
        </w:tc>
        <w:tc>
          <w:tcPr>
            <w:tcW w:w="1607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5381.48</w:t>
            </w:r>
          </w:p>
        </w:tc>
        <w:tc>
          <w:tcPr>
            <w:tcW w:w="1418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57.25</w:t>
            </w:r>
          </w:p>
        </w:tc>
      </w:tr>
      <w:tr w:rsidR="0037104F" w:rsidRPr="00A76B87" w:rsidTr="000676F5">
        <w:tc>
          <w:tcPr>
            <w:tcW w:w="568" w:type="dxa"/>
          </w:tcPr>
          <w:p w:rsidR="0037104F" w:rsidRPr="00A76B87" w:rsidRDefault="0037104F" w:rsidP="0037104F">
            <w:pPr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4.</w:t>
            </w:r>
          </w:p>
        </w:tc>
        <w:tc>
          <w:tcPr>
            <w:tcW w:w="1410" w:type="dxa"/>
          </w:tcPr>
          <w:p w:rsidR="0037104F" w:rsidRPr="00A76B87" w:rsidRDefault="0037104F" w:rsidP="000676F5">
            <w:pPr>
              <w:ind w:left="-108" w:right="-116"/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Бистра</w:t>
            </w:r>
          </w:p>
        </w:tc>
        <w:tc>
          <w:tcPr>
            <w:tcW w:w="1492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5822.08</w:t>
            </w:r>
          </w:p>
        </w:tc>
        <w:tc>
          <w:tcPr>
            <w:tcW w:w="1350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1037.33</w:t>
            </w:r>
          </w:p>
        </w:tc>
        <w:tc>
          <w:tcPr>
            <w:tcW w:w="1370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18.16</w:t>
            </w:r>
          </w:p>
        </w:tc>
        <w:tc>
          <w:tcPr>
            <w:tcW w:w="1559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7617.48</w:t>
            </w:r>
          </w:p>
        </w:tc>
        <w:tc>
          <w:tcPr>
            <w:tcW w:w="1607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5775.32</w:t>
            </w:r>
          </w:p>
        </w:tc>
        <w:tc>
          <w:tcPr>
            <w:tcW w:w="1418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79.24</w:t>
            </w:r>
          </w:p>
        </w:tc>
      </w:tr>
      <w:tr w:rsidR="0037104F" w:rsidRPr="00A76B87" w:rsidTr="000676F5">
        <w:tc>
          <w:tcPr>
            <w:tcW w:w="568" w:type="dxa"/>
          </w:tcPr>
          <w:p w:rsidR="0037104F" w:rsidRPr="00A76B87" w:rsidRDefault="0037104F" w:rsidP="0037104F">
            <w:pPr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5.</w:t>
            </w:r>
          </w:p>
        </w:tc>
        <w:tc>
          <w:tcPr>
            <w:tcW w:w="1410" w:type="dxa"/>
          </w:tcPr>
          <w:p w:rsidR="0037104F" w:rsidRPr="00A76B87" w:rsidRDefault="0037104F" w:rsidP="000676F5">
            <w:pPr>
              <w:ind w:left="-108" w:right="-116"/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Цар Асен</w:t>
            </w:r>
          </w:p>
        </w:tc>
        <w:tc>
          <w:tcPr>
            <w:tcW w:w="1492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27535.21</w:t>
            </w:r>
          </w:p>
        </w:tc>
        <w:tc>
          <w:tcPr>
            <w:tcW w:w="1350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1969.43</w:t>
            </w:r>
          </w:p>
        </w:tc>
        <w:tc>
          <w:tcPr>
            <w:tcW w:w="1370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36.12</w:t>
            </w:r>
          </w:p>
        </w:tc>
        <w:tc>
          <w:tcPr>
            <w:tcW w:w="1559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20168.19</w:t>
            </w:r>
          </w:p>
        </w:tc>
        <w:tc>
          <w:tcPr>
            <w:tcW w:w="1607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17392.2</w:t>
            </w:r>
          </w:p>
        </w:tc>
        <w:tc>
          <w:tcPr>
            <w:tcW w:w="1418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82.06</w:t>
            </w:r>
          </w:p>
        </w:tc>
      </w:tr>
      <w:tr w:rsidR="0037104F" w:rsidRPr="00A76B87" w:rsidTr="000676F5">
        <w:tc>
          <w:tcPr>
            <w:tcW w:w="568" w:type="dxa"/>
          </w:tcPr>
          <w:p w:rsidR="0037104F" w:rsidRPr="00A76B87" w:rsidRDefault="0037104F" w:rsidP="0037104F">
            <w:pPr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6.</w:t>
            </w:r>
          </w:p>
        </w:tc>
        <w:tc>
          <w:tcPr>
            <w:tcW w:w="1410" w:type="dxa"/>
          </w:tcPr>
          <w:p w:rsidR="0037104F" w:rsidRPr="00A76B87" w:rsidRDefault="0037104F" w:rsidP="000676F5">
            <w:pPr>
              <w:ind w:left="-108" w:right="-116"/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Васил Левски</w:t>
            </w:r>
          </w:p>
        </w:tc>
        <w:tc>
          <w:tcPr>
            <w:tcW w:w="1492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5393.01</w:t>
            </w:r>
          </w:p>
        </w:tc>
        <w:tc>
          <w:tcPr>
            <w:tcW w:w="1350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1486.46</w:t>
            </w:r>
          </w:p>
        </w:tc>
        <w:tc>
          <w:tcPr>
            <w:tcW w:w="1370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21.4</w:t>
            </w:r>
          </w:p>
        </w:tc>
        <w:tc>
          <w:tcPr>
            <w:tcW w:w="1559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6423.57</w:t>
            </w:r>
          </w:p>
        </w:tc>
        <w:tc>
          <w:tcPr>
            <w:tcW w:w="1607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4702.47</w:t>
            </w:r>
          </w:p>
        </w:tc>
        <w:tc>
          <w:tcPr>
            <w:tcW w:w="1418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73.98</w:t>
            </w:r>
          </w:p>
        </w:tc>
      </w:tr>
      <w:tr w:rsidR="0037104F" w:rsidRPr="00A76B87" w:rsidTr="000676F5">
        <w:tc>
          <w:tcPr>
            <w:tcW w:w="568" w:type="dxa"/>
          </w:tcPr>
          <w:p w:rsidR="0037104F" w:rsidRPr="00A76B87" w:rsidRDefault="0037104F" w:rsidP="0037104F">
            <w:pPr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7.</w:t>
            </w:r>
          </w:p>
        </w:tc>
        <w:tc>
          <w:tcPr>
            <w:tcW w:w="1410" w:type="dxa"/>
          </w:tcPr>
          <w:p w:rsidR="0037104F" w:rsidRPr="00A76B87" w:rsidRDefault="0037104F" w:rsidP="000676F5">
            <w:pPr>
              <w:ind w:left="-108" w:right="-116"/>
              <w:rPr>
                <w:rFonts w:eastAsiaTheme="minorHAnsi"/>
                <w:sz w:val="28"/>
                <w:szCs w:val="28"/>
              </w:rPr>
            </w:pPr>
            <w:r w:rsidRPr="00A76B87">
              <w:rPr>
                <w:rFonts w:eastAsiaTheme="minorHAnsi"/>
                <w:sz w:val="28"/>
                <w:szCs w:val="28"/>
              </w:rPr>
              <w:t>Кутловица</w:t>
            </w:r>
          </w:p>
        </w:tc>
        <w:tc>
          <w:tcPr>
            <w:tcW w:w="1492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3553.5</w:t>
            </w:r>
          </w:p>
        </w:tc>
        <w:tc>
          <w:tcPr>
            <w:tcW w:w="1350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1416.5</w:t>
            </w:r>
          </w:p>
        </w:tc>
        <w:tc>
          <w:tcPr>
            <w:tcW w:w="1370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69.22</w:t>
            </w:r>
          </w:p>
        </w:tc>
        <w:tc>
          <w:tcPr>
            <w:tcW w:w="1559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5587.69</w:t>
            </w:r>
          </w:p>
        </w:tc>
        <w:tc>
          <w:tcPr>
            <w:tcW w:w="1607" w:type="dxa"/>
            <w:vAlign w:val="center"/>
          </w:tcPr>
          <w:p w:rsidR="0037104F" w:rsidRPr="00A76B87" w:rsidRDefault="0037104F" w:rsidP="0037104F">
            <w:pPr>
              <w:jc w:val="right"/>
              <w:rPr>
                <w:color w:val="000000"/>
                <w:sz w:val="28"/>
                <w:szCs w:val="28"/>
              </w:rPr>
            </w:pPr>
            <w:r w:rsidRPr="00A76B87">
              <w:rPr>
                <w:color w:val="000000"/>
                <w:sz w:val="28"/>
                <w:szCs w:val="28"/>
              </w:rPr>
              <w:t>3888.13</w:t>
            </w:r>
          </w:p>
        </w:tc>
        <w:tc>
          <w:tcPr>
            <w:tcW w:w="1418" w:type="dxa"/>
            <w:vAlign w:val="center"/>
          </w:tcPr>
          <w:p w:rsidR="0037104F" w:rsidRPr="00A76B87" w:rsidRDefault="0037104F" w:rsidP="0037104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6B87">
              <w:rPr>
                <w:b/>
                <w:bCs/>
                <w:color w:val="000000"/>
                <w:sz w:val="28"/>
                <w:szCs w:val="28"/>
              </w:rPr>
              <w:t>74.53</w:t>
            </w:r>
          </w:p>
        </w:tc>
      </w:tr>
    </w:tbl>
    <w:p w:rsidR="0012149F" w:rsidRPr="00A76B87" w:rsidRDefault="0012149F" w:rsidP="00AF4C34">
      <w:pPr>
        <w:spacing w:line="237" w:lineRule="auto"/>
        <w:jc w:val="both"/>
        <w:rPr>
          <w:sz w:val="28"/>
          <w:szCs w:val="28"/>
        </w:rPr>
      </w:pPr>
    </w:p>
    <w:p w:rsidR="007C22C1" w:rsidRPr="00A76B87" w:rsidRDefault="00E72DAA" w:rsidP="00AF4C34">
      <w:p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>Общо разходите за дейността към края на 202</w:t>
      </w:r>
      <w:r w:rsidR="005C1FA5" w:rsidRPr="00A76B87">
        <w:rPr>
          <w:sz w:val="28"/>
          <w:szCs w:val="28"/>
        </w:rPr>
        <w:t>4</w:t>
      </w:r>
      <w:r w:rsidRPr="00A76B87">
        <w:rPr>
          <w:sz w:val="28"/>
          <w:szCs w:val="28"/>
        </w:rPr>
        <w:t xml:space="preserve"> г.</w:t>
      </w:r>
      <w:r w:rsidR="003C5CED" w:rsidRPr="00A76B87">
        <w:rPr>
          <w:sz w:val="28"/>
          <w:szCs w:val="28"/>
        </w:rPr>
        <w:t xml:space="preserve"> </w:t>
      </w:r>
      <w:r w:rsidRPr="00A76B87">
        <w:rPr>
          <w:sz w:val="28"/>
          <w:szCs w:val="28"/>
        </w:rPr>
        <w:t xml:space="preserve">са в размер на </w:t>
      </w:r>
      <w:r w:rsidR="00AB6CCD" w:rsidRPr="00A76B87">
        <w:rPr>
          <w:b/>
          <w:i/>
          <w:sz w:val="28"/>
          <w:szCs w:val="28"/>
        </w:rPr>
        <w:t>302 940</w:t>
      </w:r>
      <w:r w:rsidRPr="00A76B87">
        <w:rPr>
          <w:sz w:val="28"/>
          <w:szCs w:val="28"/>
        </w:rPr>
        <w:t xml:space="preserve"> /</w:t>
      </w:r>
      <w:r w:rsidR="00AB6CCD" w:rsidRPr="00A76B87">
        <w:rPr>
          <w:i/>
          <w:sz w:val="28"/>
          <w:szCs w:val="28"/>
        </w:rPr>
        <w:t>триста</w:t>
      </w:r>
      <w:r w:rsidRPr="00A76B87">
        <w:rPr>
          <w:i/>
          <w:sz w:val="28"/>
          <w:szCs w:val="28"/>
        </w:rPr>
        <w:t xml:space="preserve"> и </w:t>
      </w:r>
      <w:r w:rsidR="00AB6CCD" w:rsidRPr="00A76B87">
        <w:rPr>
          <w:i/>
          <w:sz w:val="28"/>
          <w:szCs w:val="28"/>
        </w:rPr>
        <w:t>две</w:t>
      </w:r>
      <w:r w:rsidRPr="00A76B87">
        <w:rPr>
          <w:i/>
          <w:sz w:val="28"/>
          <w:szCs w:val="28"/>
        </w:rPr>
        <w:t xml:space="preserve"> хиляди </w:t>
      </w:r>
      <w:r w:rsidR="00AB6CCD" w:rsidRPr="00A76B87">
        <w:rPr>
          <w:i/>
          <w:sz w:val="28"/>
          <w:szCs w:val="28"/>
        </w:rPr>
        <w:t xml:space="preserve">деветстотин </w:t>
      </w:r>
      <w:r w:rsidR="00830EE7" w:rsidRPr="00A76B87">
        <w:rPr>
          <w:i/>
          <w:sz w:val="28"/>
          <w:szCs w:val="28"/>
        </w:rPr>
        <w:t xml:space="preserve">и </w:t>
      </w:r>
      <w:r w:rsidR="00AB6CCD" w:rsidRPr="00A76B87">
        <w:rPr>
          <w:i/>
          <w:sz w:val="28"/>
          <w:szCs w:val="28"/>
        </w:rPr>
        <w:t>четири</w:t>
      </w:r>
      <w:r w:rsidR="00830EE7" w:rsidRPr="00A76B87">
        <w:rPr>
          <w:i/>
          <w:sz w:val="28"/>
          <w:szCs w:val="28"/>
        </w:rPr>
        <w:t>десет</w:t>
      </w:r>
      <w:r w:rsidRPr="00A76B87">
        <w:rPr>
          <w:i/>
          <w:sz w:val="28"/>
          <w:szCs w:val="28"/>
        </w:rPr>
        <w:t>/</w:t>
      </w:r>
      <w:r w:rsidR="006A40EE" w:rsidRPr="00A76B87">
        <w:rPr>
          <w:i/>
          <w:sz w:val="28"/>
          <w:szCs w:val="28"/>
        </w:rPr>
        <w:t xml:space="preserve"> </w:t>
      </w:r>
      <w:r w:rsidRPr="00A76B87">
        <w:rPr>
          <w:sz w:val="28"/>
          <w:szCs w:val="28"/>
        </w:rPr>
        <w:t>лева., в това число:</w:t>
      </w:r>
    </w:p>
    <w:p w:rsidR="007637F4" w:rsidRPr="00A76B87" w:rsidRDefault="00E72DAA" w:rsidP="00683384">
      <w:pPr>
        <w:pStyle w:val="af3"/>
        <w:numPr>
          <w:ilvl w:val="0"/>
          <w:numId w:val="37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такса депо – </w:t>
      </w:r>
      <w:r w:rsidR="00AB6CCD" w:rsidRPr="00A76B87">
        <w:rPr>
          <w:b/>
          <w:i/>
          <w:sz w:val="28"/>
          <w:szCs w:val="28"/>
        </w:rPr>
        <w:t>21 979</w:t>
      </w:r>
      <w:r w:rsidRPr="00A76B87">
        <w:rPr>
          <w:sz w:val="28"/>
          <w:szCs w:val="28"/>
        </w:rPr>
        <w:t xml:space="preserve"> лева</w:t>
      </w:r>
    </w:p>
    <w:p w:rsidR="007C22C1" w:rsidRPr="00A76B87" w:rsidRDefault="007C22C1" w:rsidP="00E72DAA">
      <w:pPr>
        <w:pStyle w:val="af3"/>
        <w:numPr>
          <w:ilvl w:val="0"/>
          <w:numId w:val="37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метални кофи тип „Мева“– </w:t>
      </w:r>
      <w:r w:rsidR="00DE1ACB" w:rsidRPr="00A76B87">
        <w:rPr>
          <w:b/>
          <w:i/>
          <w:sz w:val="28"/>
          <w:szCs w:val="28"/>
        </w:rPr>
        <w:t>35 000</w:t>
      </w:r>
      <w:r w:rsidRPr="00A76B87">
        <w:rPr>
          <w:sz w:val="28"/>
          <w:szCs w:val="28"/>
        </w:rPr>
        <w:t xml:space="preserve"> лева</w:t>
      </w:r>
    </w:p>
    <w:p w:rsidR="00E72DAA" w:rsidRPr="00A76B87" w:rsidRDefault="00E72DAA" w:rsidP="00E72DAA">
      <w:pPr>
        <w:pStyle w:val="af3"/>
        <w:numPr>
          <w:ilvl w:val="0"/>
          <w:numId w:val="37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почистване на улични платна, площади, паркове и други територии предназначени за обществено ползване на територията на общината – </w:t>
      </w:r>
      <w:r w:rsidR="00DE1ACB" w:rsidRPr="00A76B87">
        <w:rPr>
          <w:sz w:val="28"/>
          <w:szCs w:val="28"/>
        </w:rPr>
        <w:t xml:space="preserve">      </w:t>
      </w:r>
      <w:r w:rsidR="00DE1ACB" w:rsidRPr="00A76B87">
        <w:rPr>
          <w:b/>
          <w:i/>
          <w:sz w:val="28"/>
          <w:szCs w:val="28"/>
        </w:rPr>
        <w:t>114 896</w:t>
      </w:r>
      <w:r w:rsidRPr="00A76B87">
        <w:rPr>
          <w:sz w:val="28"/>
          <w:szCs w:val="28"/>
        </w:rPr>
        <w:t xml:space="preserve"> лева;</w:t>
      </w:r>
    </w:p>
    <w:p w:rsidR="00E72DAA" w:rsidRPr="00A76B87" w:rsidRDefault="00FF6E39" w:rsidP="00E72DAA">
      <w:pPr>
        <w:pStyle w:val="af3"/>
        <w:numPr>
          <w:ilvl w:val="0"/>
          <w:numId w:val="37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отчисления по ЗБУ – чл. 60 (1) и чл. 64 (1) от ЗУО/26.07.2013 г. – </w:t>
      </w:r>
      <w:r w:rsidR="00DE1ACB" w:rsidRPr="00A76B87">
        <w:rPr>
          <w:b/>
          <w:i/>
          <w:sz w:val="28"/>
          <w:szCs w:val="28"/>
        </w:rPr>
        <w:t>21 979</w:t>
      </w:r>
      <w:r w:rsidRPr="00A76B87">
        <w:rPr>
          <w:i/>
          <w:sz w:val="28"/>
          <w:szCs w:val="28"/>
        </w:rPr>
        <w:t xml:space="preserve"> </w:t>
      </w:r>
      <w:r w:rsidRPr="00A76B87">
        <w:rPr>
          <w:sz w:val="28"/>
          <w:szCs w:val="28"/>
        </w:rPr>
        <w:t>лв.</w:t>
      </w:r>
    </w:p>
    <w:p w:rsidR="009B2670" w:rsidRPr="00A76B87" w:rsidRDefault="009B2670" w:rsidP="000209BE">
      <w:pPr>
        <w:pStyle w:val="af3"/>
        <w:numPr>
          <w:ilvl w:val="0"/>
          <w:numId w:val="37"/>
        </w:numPr>
        <w:spacing w:line="237" w:lineRule="auto"/>
        <w:jc w:val="both"/>
        <w:rPr>
          <w:sz w:val="28"/>
          <w:szCs w:val="28"/>
        </w:rPr>
      </w:pPr>
      <w:r w:rsidRPr="00A76B87">
        <w:rPr>
          <w:sz w:val="28"/>
          <w:szCs w:val="28"/>
        </w:rPr>
        <w:t xml:space="preserve">други разходи – </w:t>
      </w:r>
      <w:r w:rsidR="00DE1ACB" w:rsidRPr="00A76B87">
        <w:rPr>
          <w:b/>
          <w:i/>
          <w:sz w:val="28"/>
          <w:szCs w:val="28"/>
        </w:rPr>
        <w:t xml:space="preserve">98 </w:t>
      </w:r>
      <w:r w:rsidR="00856C92" w:rsidRPr="00A76B87">
        <w:rPr>
          <w:b/>
          <w:i/>
          <w:sz w:val="28"/>
          <w:szCs w:val="28"/>
        </w:rPr>
        <w:t>59</w:t>
      </w:r>
      <w:r w:rsidR="00DE1ACB" w:rsidRPr="00A76B87">
        <w:rPr>
          <w:b/>
          <w:i/>
          <w:sz w:val="28"/>
          <w:szCs w:val="28"/>
        </w:rPr>
        <w:t>9</w:t>
      </w:r>
      <w:r w:rsidRPr="00A76B87">
        <w:rPr>
          <w:i/>
          <w:sz w:val="28"/>
          <w:szCs w:val="28"/>
        </w:rPr>
        <w:t xml:space="preserve"> </w:t>
      </w:r>
      <w:r w:rsidRPr="00A76B87">
        <w:rPr>
          <w:sz w:val="28"/>
          <w:szCs w:val="28"/>
        </w:rPr>
        <w:t>лв.</w:t>
      </w:r>
    </w:p>
    <w:p w:rsidR="00FF6E39" w:rsidRPr="00A76B87" w:rsidRDefault="00FF6E39" w:rsidP="00FF6E39">
      <w:pPr>
        <w:spacing w:line="237" w:lineRule="auto"/>
        <w:ind w:left="708"/>
        <w:jc w:val="both"/>
        <w:rPr>
          <w:sz w:val="28"/>
          <w:szCs w:val="28"/>
        </w:rPr>
      </w:pPr>
    </w:p>
    <w:p w:rsidR="0012149F" w:rsidRPr="00A76B87" w:rsidRDefault="0012149F" w:rsidP="00FF6E39">
      <w:pPr>
        <w:spacing w:line="237" w:lineRule="auto"/>
        <w:ind w:left="708"/>
        <w:jc w:val="both"/>
        <w:rPr>
          <w:sz w:val="28"/>
          <w:szCs w:val="28"/>
        </w:rPr>
      </w:pPr>
    </w:p>
    <w:p w:rsidR="003F2CE6" w:rsidRPr="00A76B87" w:rsidRDefault="003F2CE6" w:rsidP="00FF6E39">
      <w:pPr>
        <w:spacing w:line="237" w:lineRule="auto"/>
        <w:ind w:left="708"/>
        <w:jc w:val="both"/>
        <w:rPr>
          <w:b/>
          <w:sz w:val="28"/>
          <w:szCs w:val="28"/>
        </w:rPr>
      </w:pPr>
    </w:p>
    <w:p w:rsidR="003F2CE6" w:rsidRPr="00A76B87" w:rsidRDefault="003F2CE6" w:rsidP="00FF6E39">
      <w:pPr>
        <w:spacing w:line="237" w:lineRule="auto"/>
        <w:ind w:left="708"/>
        <w:jc w:val="both"/>
        <w:rPr>
          <w:b/>
          <w:sz w:val="28"/>
          <w:szCs w:val="28"/>
        </w:rPr>
      </w:pPr>
    </w:p>
    <w:p w:rsidR="003F2CE6" w:rsidRPr="00A76B87" w:rsidRDefault="003F2CE6" w:rsidP="00FF6E39">
      <w:pPr>
        <w:spacing w:line="237" w:lineRule="auto"/>
        <w:ind w:left="708"/>
        <w:jc w:val="both"/>
        <w:rPr>
          <w:b/>
          <w:sz w:val="28"/>
          <w:szCs w:val="28"/>
        </w:rPr>
      </w:pPr>
    </w:p>
    <w:p w:rsidR="003F2CE6" w:rsidRPr="00A76B87" w:rsidRDefault="003F2CE6" w:rsidP="003F2CE6">
      <w:pPr>
        <w:spacing w:line="237" w:lineRule="auto"/>
        <w:ind w:left="284"/>
        <w:jc w:val="both"/>
        <w:rPr>
          <w:b/>
          <w:sz w:val="28"/>
          <w:szCs w:val="28"/>
        </w:rPr>
      </w:pPr>
    </w:p>
    <w:p w:rsidR="003F2CE6" w:rsidRPr="00A76B87" w:rsidRDefault="003F2CE6" w:rsidP="003F2CE6">
      <w:pPr>
        <w:spacing w:line="237" w:lineRule="auto"/>
        <w:ind w:left="284"/>
        <w:jc w:val="both"/>
        <w:rPr>
          <w:b/>
          <w:sz w:val="28"/>
          <w:szCs w:val="28"/>
        </w:rPr>
      </w:pPr>
    </w:p>
    <w:p w:rsidR="003F2CE6" w:rsidRPr="00A76B87" w:rsidRDefault="003F2CE6" w:rsidP="003F2CE6">
      <w:pPr>
        <w:spacing w:line="237" w:lineRule="auto"/>
        <w:ind w:left="284"/>
        <w:jc w:val="both"/>
        <w:rPr>
          <w:b/>
          <w:sz w:val="28"/>
          <w:szCs w:val="28"/>
        </w:rPr>
      </w:pPr>
    </w:p>
    <w:p w:rsidR="007B6D78" w:rsidRPr="00A76B87" w:rsidRDefault="007B6D78" w:rsidP="003F2CE6">
      <w:pPr>
        <w:spacing w:line="237" w:lineRule="auto"/>
        <w:ind w:left="284"/>
        <w:jc w:val="both"/>
        <w:rPr>
          <w:b/>
          <w:sz w:val="28"/>
          <w:szCs w:val="28"/>
        </w:rPr>
      </w:pPr>
    </w:p>
    <w:p w:rsidR="00FF6E39" w:rsidRPr="00A76B87" w:rsidRDefault="00FF6E39" w:rsidP="003F2CE6">
      <w:pPr>
        <w:spacing w:line="237" w:lineRule="auto"/>
        <w:ind w:left="284"/>
        <w:jc w:val="both"/>
        <w:rPr>
          <w:b/>
          <w:sz w:val="28"/>
          <w:szCs w:val="28"/>
        </w:rPr>
      </w:pPr>
      <w:r w:rsidRPr="00A76B87">
        <w:rPr>
          <w:b/>
          <w:sz w:val="28"/>
          <w:szCs w:val="28"/>
        </w:rPr>
        <w:t>Д-Р ЯНКА ГОСПОДИНОВА</w:t>
      </w:r>
    </w:p>
    <w:p w:rsidR="00FF6E39" w:rsidRPr="00A76B87" w:rsidRDefault="007B6D78" w:rsidP="003F2CE6">
      <w:pPr>
        <w:spacing w:line="237" w:lineRule="auto"/>
        <w:ind w:left="284"/>
        <w:jc w:val="both"/>
        <w:rPr>
          <w:b/>
          <w:sz w:val="28"/>
          <w:szCs w:val="28"/>
        </w:rPr>
      </w:pPr>
      <w:r w:rsidRPr="00A76B87">
        <w:rPr>
          <w:b/>
          <w:sz w:val="28"/>
          <w:szCs w:val="28"/>
        </w:rPr>
        <w:t>КМЕТ НА ОБЩИНА АЛФАТАР</w:t>
      </w:r>
    </w:p>
    <w:p w:rsidR="00FF6E39" w:rsidRPr="00A76B87" w:rsidRDefault="00FF6E39" w:rsidP="003F2CE6">
      <w:pPr>
        <w:spacing w:line="237" w:lineRule="auto"/>
        <w:ind w:left="284"/>
        <w:jc w:val="both"/>
        <w:rPr>
          <w:b/>
          <w:sz w:val="28"/>
          <w:szCs w:val="28"/>
        </w:rPr>
      </w:pPr>
    </w:p>
    <w:p w:rsidR="00A70DDB" w:rsidRPr="00A76B87" w:rsidRDefault="00A70DDB" w:rsidP="003F2CE6">
      <w:pPr>
        <w:ind w:left="284" w:right="-142"/>
        <w:jc w:val="both"/>
        <w:rPr>
          <w:i/>
          <w:sz w:val="26"/>
          <w:szCs w:val="26"/>
        </w:rPr>
      </w:pPr>
    </w:p>
    <w:p w:rsidR="007B6D78" w:rsidRPr="00A76B87" w:rsidRDefault="007B6D78" w:rsidP="003F2CE6">
      <w:pPr>
        <w:ind w:left="284"/>
        <w:rPr>
          <w:i/>
          <w:szCs w:val="28"/>
        </w:rPr>
      </w:pPr>
    </w:p>
    <w:p w:rsidR="00A70DDB" w:rsidRPr="00A76B87" w:rsidRDefault="00A70DDB" w:rsidP="003F2CE6">
      <w:pPr>
        <w:ind w:left="284"/>
        <w:rPr>
          <w:szCs w:val="28"/>
        </w:rPr>
      </w:pPr>
      <w:r w:rsidRPr="00A76B87">
        <w:rPr>
          <w:szCs w:val="28"/>
        </w:rPr>
        <w:t>Изготвил:</w:t>
      </w:r>
    </w:p>
    <w:p w:rsidR="007B6D78" w:rsidRPr="00A76B87" w:rsidRDefault="007B6D78" w:rsidP="003F2CE6">
      <w:pPr>
        <w:ind w:left="284"/>
        <w:jc w:val="both"/>
        <w:rPr>
          <w:i/>
          <w:color w:val="000000"/>
        </w:rPr>
      </w:pPr>
      <w:r w:rsidRPr="00A76B87">
        <w:rPr>
          <w:i/>
          <w:color w:val="000000"/>
        </w:rPr>
        <w:t>Иван Иванов</w:t>
      </w:r>
    </w:p>
    <w:p w:rsidR="00A70DDB" w:rsidRPr="00A76B87" w:rsidRDefault="007B6D78" w:rsidP="007B6D78">
      <w:pPr>
        <w:jc w:val="both"/>
        <w:rPr>
          <w:i/>
          <w:sz w:val="22"/>
        </w:rPr>
      </w:pPr>
      <w:r w:rsidRPr="00A76B87">
        <w:rPr>
          <w:i/>
          <w:color w:val="000000"/>
        </w:rPr>
        <w:t xml:space="preserve">    </w:t>
      </w:r>
      <w:r w:rsidR="00C01837" w:rsidRPr="00A76B87">
        <w:rPr>
          <w:i/>
          <w:color w:val="000000"/>
        </w:rPr>
        <w:t>ст. експерт</w:t>
      </w:r>
      <w:r w:rsidR="00A70DDB" w:rsidRPr="00A76B87">
        <w:rPr>
          <w:i/>
          <w:color w:val="000000"/>
        </w:rPr>
        <w:t xml:space="preserve"> УТ, ЕКОЛОГИЯ</w:t>
      </w:r>
    </w:p>
    <w:p w:rsidR="00B7073B" w:rsidRPr="00A76B87" w:rsidRDefault="00B7073B" w:rsidP="003F2CE6">
      <w:pPr>
        <w:spacing w:line="237" w:lineRule="auto"/>
        <w:ind w:left="284"/>
        <w:jc w:val="both"/>
        <w:rPr>
          <w:sz w:val="26"/>
          <w:szCs w:val="26"/>
        </w:rPr>
      </w:pPr>
    </w:p>
    <w:sectPr w:rsidR="00B7073B" w:rsidRPr="00A76B87" w:rsidSect="00E72DAA">
      <w:footerReference w:type="default" r:id="rId11"/>
      <w:pgSz w:w="11906" w:h="16838"/>
      <w:pgMar w:top="992" w:right="566" w:bottom="425" w:left="1134" w:header="680" w:footer="54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F20" w:rsidRDefault="00D24F20">
      <w:r>
        <w:separator/>
      </w:r>
    </w:p>
  </w:endnote>
  <w:endnote w:type="continuationSeparator" w:id="0">
    <w:p w:rsidR="00D24F20" w:rsidRDefault="00D24F20">
      <w:r>
        <w:continuationSeparator/>
      </w:r>
    </w:p>
  </w:endnote>
  <w:endnote w:type="continuationNotice" w:id="1">
    <w:p w:rsidR="00D24F20" w:rsidRDefault="00D24F2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A8" w:rsidRDefault="000648DA" w:rsidP="00EF23E9">
    <w:pPr>
      <w:pStyle w:val="a4"/>
      <w:jc w:val="center"/>
    </w:pPr>
    <w:r>
      <w:rPr>
        <w:noProof/>
      </w:rPr>
      <w:pict>
        <v:line id="Line 6" o:spid="_x0000_s4097" style="position:absolute;left:0;text-align:left;z-index:251657728;visibility:visible" from="-9pt,-1.85pt" to="468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N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"/>
      </w:pict>
    </w:r>
    <w:r w:rsidR="002113A8">
      <w:rPr>
        <w:lang w:val="en-US"/>
      </w:rPr>
      <w:t xml:space="preserve">e-mail: </w:t>
    </w:r>
    <w:r w:rsidR="005678E3">
      <w:rPr>
        <w:lang w:val="en-US"/>
      </w:rPr>
      <w:t xml:space="preserve"> </w:t>
    </w:r>
    <w:hyperlink r:id="rId1" w:history="1">
      <w:r w:rsidR="00B571F5" w:rsidRPr="00810B16">
        <w:rPr>
          <w:rStyle w:val="a5"/>
          <w:lang w:val="en-US"/>
        </w:rPr>
        <w:t>obshtina_alfatar@abv.bg</w:t>
      </w:r>
    </w:hyperlink>
    <w:r w:rsidR="002113A8">
      <w:rPr>
        <w:lang w:val="en-US"/>
      </w:rPr>
      <w:t>;</w:t>
    </w:r>
    <w:r w:rsidR="005678E3">
      <w:rPr>
        <w:lang w:val="en-US"/>
      </w:rPr>
      <w:t xml:space="preserve">    </w:t>
    </w:r>
    <w:r w:rsidR="002113A8">
      <w:rPr>
        <w:lang w:val="en-US"/>
      </w:rPr>
      <w:t xml:space="preserve"> </w:t>
    </w:r>
    <w:hyperlink r:id="rId2" w:history="1">
      <w:r w:rsidR="00B7073B" w:rsidRPr="00893D6F">
        <w:rPr>
          <w:rStyle w:val="a5"/>
          <w:lang w:val="en-US"/>
        </w:rPr>
        <w:t>www.alfatar.egov.bg</w:t>
      </w:r>
    </w:hyperlink>
    <w:r w:rsidR="00B7073B"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F20" w:rsidRDefault="00D24F20">
      <w:r>
        <w:separator/>
      </w:r>
    </w:p>
  </w:footnote>
  <w:footnote w:type="continuationSeparator" w:id="0">
    <w:p w:rsidR="00D24F20" w:rsidRDefault="00D24F20">
      <w:r>
        <w:continuationSeparator/>
      </w:r>
    </w:p>
  </w:footnote>
  <w:footnote w:type="continuationNotice" w:id="1">
    <w:p w:rsidR="00D24F20" w:rsidRDefault="00D24F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74B0DC5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7A761F"/>
    <w:multiLevelType w:val="hybridMultilevel"/>
    <w:tmpl w:val="4C560E28"/>
    <w:lvl w:ilvl="0" w:tplc="6666B13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D33F04"/>
    <w:multiLevelType w:val="hybridMultilevel"/>
    <w:tmpl w:val="D1E60CC8"/>
    <w:lvl w:ilvl="0" w:tplc="0402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810ABA3A">
      <w:numFmt w:val="bullet"/>
      <w:lvlText w:val="–"/>
      <w:lvlJc w:val="left"/>
      <w:pPr>
        <w:tabs>
          <w:tab w:val="num" w:pos="3040"/>
        </w:tabs>
        <w:ind w:left="3040" w:hanging="360"/>
      </w:pPr>
      <w:rPr>
        <w:rFonts w:ascii="Times New Roman" w:eastAsia="Times New Roman" w:hAnsi="Times New Roman" w:cs="Times New Roman" w:hint="default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BF29BF"/>
    <w:multiLevelType w:val="hybridMultilevel"/>
    <w:tmpl w:val="543CF9C0"/>
    <w:lvl w:ilvl="0" w:tplc="68F4B3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5820B6F"/>
    <w:multiLevelType w:val="multilevel"/>
    <w:tmpl w:val="A00A1C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061FE2"/>
    <w:multiLevelType w:val="hybridMultilevel"/>
    <w:tmpl w:val="C0B44F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32282"/>
    <w:multiLevelType w:val="hybridMultilevel"/>
    <w:tmpl w:val="41640BA4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9D969C2"/>
    <w:multiLevelType w:val="hybridMultilevel"/>
    <w:tmpl w:val="F5BE1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A4C09"/>
    <w:multiLevelType w:val="hybridMultilevel"/>
    <w:tmpl w:val="4BB0173E"/>
    <w:lvl w:ilvl="0" w:tplc="B7609122">
      <w:start w:val="6"/>
      <w:numFmt w:val="decimal"/>
      <w:lvlText w:val="%1"/>
      <w:lvlJc w:val="left"/>
      <w:pPr>
        <w:ind w:left="98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75" w:hanging="360"/>
      </w:pPr>
    </w:lvl>
    <w:lvl w:ilvl="2" w:tplc="0402001B" w:tentative="1">
      <w:start w:val="1"/>
      <w:numFmt w:val="lowerRoman"/>
      <w:lvlText w:val="%3."/>
      <w:lvlJc w:val="right"/>
      <w:pPr>
        <w:ind w:left="11295" w:hanging="180"/>
      </w:pPr>
    </w:lvl>
    <w:lvl w:ilvl="3" w:tplc="0402000F" w:tentative="1">
      <w:start w:val="1"/>
      <w:numFmt w:val="decimal"/>
      <w:lvlText w:val="%4."/>
      <w:lvlJc w:val="left"/>
      <w:pPr>
        <w:ind w:left="12015" w:hanging="360"/>
      </w:pPr>
    </w:lvl>
    <w:lvl w:ilvl="4" w:tplc="04020019" w:tentative="1">
      <w:start w:val="1"/>
      <w:numFmt w:val="lowerLetter"/>
      <w:lvlText w:val="%5."/>
      <w:lvlJc w:val="left"/>
      <w:pPr>
        <w:ind w:left="12735" w:hanging="360"/>
      </w:pPr>
    </w:lvl>
    <w:lvl w:ilvl="5" w:tplc="0402001B" w:tentative="1">
      <w:start w:val="1"/>
      <w:numFmt w:val="lowerRoman"/>
      <w:lvlText w:val="%6."/>
      <w:lvlJc w:val="right"/>
      <w:pPr>
        <w:ind w:left="13455" w:hanging="180"/>
      </w:pPr>
    </w:lvl>
    <w:lvl w:ilvl="6" w:tplc="0402000F" w:tentative="1">
      <w:start w:val="1"/>
      <w:numFmt w:val="decimal"/>
      <w:lvlText w:val="%7."/>
      <w:lvlJc w:val="left"/>
      <w:pPr>
        <w:ind w:left="14175" w:hanging="360"/>
      </w:pPr>
    </w:lvl>
    <w:lvl w:ilvl="7" w:tplc="04020019" w:tentative="1">
      <w:start w:val="1"/>
      <w:numFmt w:val="lowerLetter"/>
      <w:lvlText w:val="%8."/>
      <w:lvlJc w:val="left"/>
      <w:pPr>
        <w:ind w:left="14895" w:hanging="360"/>
      </w:pPr>
    </w:lvl>
    <w:lvl w:ilvl="8" w:tplc="0402001B" w:tentative="1">
      <w:start w:val="1"/>
      <w:numFmt w:val="lowerRoman"/>
      <w:lvlText w:val="%9."/>
      <w:lvlJc w:val="right"/>
      <w:pPr>
        <w:ind w:left="15615" w:hanging="180"/>
      </w:pPr>
    </w:lvl>
  </w:abstractNum>
  <w:abstractNum w:abstractNumId="10">
    <w:nsid w:val="1E0E3B12"/>
    <w:multiLevelType w:val="hybridMultilevel"/>
    <w:tmpl w:val="AC607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924040"/>
    <w:multiLevelType w:val="hybridMultilevel"/>
    <w:tmpl w:val="24120E0E"/>
    <w:lvl w:ilvl="0" w:tplc="18E801E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FEE7CF5"/>
    <w:multiLevelType w:val="hybridMultilevel"/>
    <w:tmpl w:val="7AD26C3A"/>
    <w:lvl w:ilvl="0" w:tplc="7FE4C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46C3C"/>
    <w:multiLevelType w:val="multilevel"/>
    <w:tmpl w:val="F40E6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26718D"/>
    <w:multiLevelType w:val="hybridMultilevel"/>
    <w:tmpl w:val="03005B3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4C6B1D"/>
    <w:multiLevelType w:val="hybridMultilevel"/>
    <w:tmpl w:val="EAC8AC4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0B6962"/>
    <w:multiLevelType w:val="multilevel"/>
    <w:tmpl w:val="66206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10146F"/>
    <w:multiLevelType w:val="hybridMultilevel"/>
    <w:tmpl w:val="52B8C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D30A46"/>
    <w:multiLevelType w:val="hybridMultilevel"/>
    <w:tmpl w:val="8324A0FA"/>
    <w:lvl w:ilvl="0" w:tplc="C1046C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FBA04CE"/>
    <w:multiLevelType w:val="multilevel"/>
    <w:tmpl w:val="0D527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4B6508"/>
    <w:multiLevelType w:val="hybridMultilevel"/>
    <w:tmpl w:val="7C2E6A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11644"/>
    <w:multiLevelType w:val="hybridMultilevel"/>
    <w:tmpl w:val="0F7A0BE0"/>
    <w:lvl w:ilvl="0" w:tplc="0402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F10D52"/>
    <w:multiLevelType w:val="multilevel"/>
    <w:tmpl w:val="4432A22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230804"/>
    <w:multiLevelType w:val="hybridMultilevel"/>
    <w:tmpl w:val="5DE23B2A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A31D9D"/>
    <w:multiLevelType w:val="hybridMultilevel"/>
    <w:tmpl w:val="4066FC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052A8"/>
    <w:multiLevelType w:val="hybridMultilevel"/>
    <w:tmpl w:val="6EC624D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1974B3"/>
    <w:multiLevelType w:val="multilevel"/>
    <w:tmpl w:val="7C183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435A82"/>
    <w:multiLevelType w:val="hybridMultilevel"/>
    <w:tmpl w:val="FF949504"/>
    <w:lvl w:ilvl="0" w:tplc="3926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C3716A"/>
    <w:multiLevelType w:val="hybridMultilevel"/>
    <w:tmpl w:val="06E0190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DB0101"/>
    <w:multiLevelType w:val="multilevel"/>
    <w:tmpl w:val="7088A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8D1271"/>
    <w:multiLevelType w:val="hybridMultilevel"/>
    <w:tmpl w:val="7292C0C6"/>
    <w:lvl w:ilvl="0" w:tplc="D28CFB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2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A20C6E"/>
    <w:multiLevelType w:val="hybridMultilevel"/>
    <w:tmpl w:val="0AA84438"/>
    <w:lvl w:ilvl="0" w:tplc="0402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19192D"/>
    <w:multiLevelType w:val="hybridMultilevel"/>
    <w:tmpl w:val="5DD2A8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FB6DB8"/>
    <w:multiLevelType w:val="hybridMultilevel"/>
    <w:tmpl w:val="B86CB9FC"/>
    <w:lvl w:ilvl="0" w:tplc="BCB62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6374C3"/>
    <w:multiLevelType w:val="hybridMultilevel"/>
    <w:tmpl w:val="4014A6C8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>
    <w:nsid w:val="7F3B4363"/>
    <w:multiLevelType w:val="multilevel"/>
    <w:tmpl w:val="E5625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0"/>
  </w:num>
  <w:num w:numId="6">
    <w:abstractNumId w:val="28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7"/>
  </w:num>
  <w:num w:numId="11">
    <w:abstractNumId w:val="18"/>
  </w:num>
  <w:num w:numId="12">
    <w:abstractNumId w:val="34"/>
  </w:num>
  <w:num w:numId="13">
    <w:abstractNumId w:val="26"/>
  </w:num>
  <w:num w:numId="14">
    <w:abstractNumId w:val="29"/>
  </w:num>
  <w:num w:numId="15">
    <w:abstractNumId w:val="35"/>
  </w:num>
  <w:num w:numId="16">
    <w:abstractNumId w:val="16"/>
  </w:num>
  <w:num w:numId="17">
    <w:abstractNumId w:val="4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3"/>
  </w:num>
  <w:num w:numId="22">
    <w:abstractNumId w:val="5"/>
  </w:num>
  <w:num w:numId="23">
    <w:abstractNumId w:val="22"/>
  </w:num>
  <w:num w:numId="24">
    <w:abstractNumId w:val="13"/>
  </w:num>
  <w:num w:numId="25">
    <w:abstractNumId w:val="19"/>
  </w:num>
  <w:num w:numId="26">
    <w:abstractNumId w:val="0"/>
  </w:num>
  <w:num w:numId="27">
    <w:abstractNumId w:val="1"/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1"/>
  </w:num>
  <w:num w:numId="32">
    <w:abstractNumId w:val="15"/>
  </w:num>
  <w:num w:numId="33">
    <w:abstractNumId w:val="9"/>
  </w:num>
  <w:num w:numId="34">
    <w:abstractNumId w:val="25"/>
  </w:num>
  <w:num w:numId="35">
    <w:abstractNumId w:val="6"/>
  </w:num>
  <w:num w:numId="36">
    <w:abstractNumId w:val="12"/>
  </w:num>
  <w:num w:numId="37">
    <w:abstractNumId w:val="11"/>
  </w:num>
  <w:num w:numId="38">
    <w:abstractNumId w:val="23"/>
  </w:num>
  <w:num w:numId="39">
    <w:abstractNumId w:val="8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01CBD"/>
    <w:rsid w:val="00000501"/>
    <w:rsid w:val="00001232"/>
    <w:rsid w:val="00003AC9"/>
    <w:rsid w:val="000056BD"/>
    <w:rsid w:val="00010A57"/>
    <w:rsid w:val="000113B0"/>
    <w:rsid w:val="000114E4"/>
    <w:rsid w:val="000161FC"/>
    <w:rsid w:val="00023421"/>
    <w:rsid w:val="00025FE7"/>
    <w:rsid w:val="00026FB2"/>
    <w:rsid w:val="000316B3"/>
    <w:rsid w:val="000324FC"/>
    <w:rsid w:val="00036153"/>
    <w:rsid w:val="000364DE"/>
    <w:rsid w:val="00036741"/>
    <w:rsid w:val="000378A5"/>
    <w:rsid w:val="00042FCB"/>
    <w:rsid w:val="000475DB"/>
    <w:rsid w:val="00050BC9"/>
    <w:rsid w:val="00052A48"/>
    <w:rsid w:val="0005550C"/>
    <w:rsid w:val="000610C7"/>
    <w:rsid w:val="0006161D"/>
    <w:rsid w:val="00061EA4"/>
    <w:rsid w:val="00063022"/>
    <w:rsid w:val="000648DA"/>
    <w:rsid w:val="000676F5"/>
    <w:rsid w:val="00067A9D"/>
    <w:rsid w:val="00076F9F"/>
    <w:rsid w:val="000808A6"/>
    <w:rsid w:val="00087CC5"/>
    <w:rsid w:val="00094C00"/>
    <w:rsid w:val="000975AC"/>
    <w:rsid w:val="00097E1E"/>
    <w:rsid w:val="000A10DB"/>
    <w:rsid w:val="000B3CFC"/>
    <w:rsid w:val="000C5747"/>
    <w:rsid w:val="000D1CEC"/>
    <w:rsid w:val="000D509F"/>
    <w:rsid w:val="000D682F"/>
    <w:rsid w:val="000E2752"/>
    <w:rsid w:val="000F37DB"/>
    <w:rsid w:val="000F3B0B"/>
    <w:rsid w:val="00104457"/>
    <w:rsid w:val="001116F2"/>
    <w:rsid w:val="001140F7"/>
    <w:rsid w:val="0012149F"/>
    <w:rsid w:val="00124CB4"/>
    <w:rsid w:val="00131A55"/>
    <w:rsid w:val="00136B8F"/>
    <w:rsid w:val="00140D27"/>
    <w:rsid w:val="00143934"/>
    <w:rsid w:val="00165273"/>
    <w:rsid w:val="001673F5"/>
    <w:rsid w:val="00167EFD"/>
    <w:rsid w:val="00174562"/>
    <w:rsid w:val="00175651"/>
    <w:rsid w:val="00175951"/>
    <w:rsid w:val="00176B44"/>
    <w:rsid w:val="001777CA"/>
    <w:rsid w:val="00180A68"/>
    <w:rsid w:val="00182BBB"/>
    <w:rsid w:val="00187619"/>
    <w:rsid w:val="00187ABF"/>
    <w:rsid w:val="00187B43"/>
    <w:rsid w:val="0019073D"/>
    <w:rsid w:val="001918C8"/>
    <w:rsid w:val="00195E7D"/>
    <w:rsid w:val="001A24C7"/>
    <w:rsid w:val="001A3558"/>
    <w:rsid w:val="001A4103"/>
    <w:rsid w:val="001A43BA"/>
    <w:rsid w:val="001A74A0"/>
    <w:rsid w:val="001A74FE"/>
    <w:rsid w:val="001B10BF"/>
    <w:rsid w:val="001B12C9"/>
    <w:rsid w:val="001C0DC7"/>
    <w:rsid w:val="001C1CAA"/>
    <w:rsid w:val="001C5D47"/>
    <w:rsid w:val="001C5E28"/>
    <w:rsid w:val="001C7EA4"/>
    <w:rsid w:val="001D0DEB"/>
    <w:rsid w:val="001D4386"/>
    <w:rsid w:val="001D5474"/>
    <w:rsid w:val="001D5E14"/>
    <w:rsid w:val="001D6721"/>
    <w:rsid w:val="001D7074"/>
    <w:rsid w:val="001D71B1"/>
    <w:rsid w:val="001D72A6"/>
    <w:rsid w:val="001F1E4F"/>
    <w:rsid w:val="001F6D46"/>
    <w:rsid w:val="002002AC"/>
    <w:rsid w:val="00204A5E"/>
    <w:rsid w:val="00204FEF"/>
    <w:rsid w:val="002113A8"/>
    <w:rsid w:val="00212FD6"/>
    <w:rsid w:val="00213399"/>
    <w:rsid w:val="00214457"/>
    <w:rsid w:val="002219F8"/>
    <w:rsid w:val="00233832"/>
    <w:rsid w:val="00234A63"/>
    <w:rsid w:val="002365B8"/>
    <w:rsid w:val="00245184"/>
    <w:rsid w:val="00252DB3"/>
    <w:rsid w:val="00261ACE"/>
    <w:rsid w:val="0026386C"/>
    <w:rsid w:val="002726E5"/>
    <w:rsid w:val="002748BE"/>
    <w:rsid w:val="0027660F"/>
    <w:rsid w:val="002767EC"/>
    <w:rsid w:val="00277A7C"/>
    <w:rsid w:val="002814C7"/>
    <w:rsid w:val="00282246"/>
    <w:rsid w:val="0028464E"/>
    <w:rsid w:val="00290E51"/>
    <w:rsid w:val="002914BB"/>
    <w:rsid w:val="00295A64"/>
    <w:rsid w:val="00297835"/>
    <w:rsid w:val="0029799B"/>
    <w:rsid w:val="002A020F"/>
    <w:rsid w:val="002A1642"/>
    <w:rsid w:val="002A55C2"/>
    <w:rsid w:val="002A632B"/>
    <w:rsid w:val="002B3C3E"/>
    <w:rsid w:val="002B60A8"/>
    <w:rsid w:val="002B7C79"/>
    <w:rsid w:val="002C0812"/>
    <w:rsid w:val="002C27FF"/>
    <w:rsid w:val="002C646D"/>
    <w:rsid w:val="002D0913"/>
    <w:rsid w:val="002E0A25"/>
    <w:rsid w:val="002E220D"/>
    <w:rsid w:val="002E2E6B"/>
    <w:rsid w:val="002E49FA"/>
    <w:rsid w:val="002E4AE8"/>
    <w:rsid w:val="002E51B4"/>
    <w:rsid w:val="002E6990"/>
    <w:rsid w:val="002F27B6"/>
    <w:rsid w:val="002F532E"/>
    <w:rsid w:val="003013CB"/>
    <w:rsid w:val="00305CBA"/>
    <w:rsid w:val="00307154"/>
    <w:rsid w:val="00315920"/>
    <w:rsid w:val="0032063F"/>
    <w:rsid w:val="00321D49"/>
    <w:rsid w:val="00323906"/>
    <w:rsid w:val="00327966"/>
    <w:rsid w:val="00332113"/>
    <w:rsid w:val="00335AFE"/>
    <w:rsid w:val="00337428"/>
    <w:rsid w:val="00337EFD"/>
    <w:rsid w:val="00343ED0"/>
    <w:rsid w:val="00344FB8"/>
    <w:rsid w:val="00346B80"/>
    <w:rsid w:val="0035043F"/>
    <w:rsid w:val="00352B6C"/>
    <w:rsid w:val="00354667"/>
    <w:rsid w:val="003565CE"/>
    <w:rsid w:val="00360131"/>
    <w:rsid w:val="00362D85"/>
    <w:rsid w:val="00363826"/>
    <w:rsid w:val="0036686E"/>
    <w:rsid w:val="00366A6B"/>
    <w:rsid w:val="00366ACF"/>
    <w:rsid w:val="0036722F"/>
    <w:rsid w:val="0037104F"/>
    <w:rsid w:val="003711A4"/>
    <w:rsid w:val="003712C0"/>
    <w:rsid w:val="0037412D"/>
    <w:rsid w:val="00374AF2"/>
    <w:rsid w:val="003777A2"/>
    <w:rsid w:val="00395079"/>
    <w:rsid w:val="003A21D8"/>
    <w:rsid w:val="003A5428"/>
    <w:rsid w:val="003A6E7D"/>
    <w:rsid w:val="003A7695"/>
    <w:rsid w:val="003B049D"/>
    <w:rsid w:val="003B3C4D"/>
    <w:rsid w:val="003C5CED"/>
    <w:rsid w:val="003C70C6"/>
    <w:rsid w:val="003D4B4D"/>
    <w:rsid w:val="003E4828"/>
    <w:rsid w:val="003E7102"/>
    <w:rsid w:val="003E7BF3"/>
    <w:rsid w:val="003F2CE6"/>
    <w:rsid w:val="003F4D01"/>
    <w:rsid w:val="003F5AE6"/>
    <w:rsid w:val="003F671B"/>
    <w:rsid w:val="003F78B5"/>
    <w:rsid w:val="00401C22"/>
    <w:rsid w:val="00404B7D"/>
    <w:rsid w:val="00421254"/>
    <w:rsid w:val="00426387"/>
    <w:rsid w:val="00426861"/>
    <w:rsid w:val="00430899"/>
    <w:rsid w:val="0043151D"/>
    <w:rsid w:val="004357E4"/>
    <w:rsid w:val="00441871"/>
    <w:rsid w:val="00450F02"/>
    <w:rsid w:val="00452295"/>
    <w:rsid w:val="00455778"/>
    <w:rsid w:val="004600D7"/>
    <w:rsid w:val="004654E7"/>
    <w:rsid w:val="004661A9"/>
    <w:rsid w:val="00470AB8"/>
    <w:rsid w:val="00470B9B"/>
    <w:rsid w:val="00471F9F"/>
    <w:rsid w:val="0047449A"/>
    <w:rsid w:val="00475354"/>
    <w:rsid w:val="004761F2"/>
    <w:rsid w:val="004815FC"/>
    <w:rsid w:val="00485D5B"/>
    <w:rsid w:val="004954F5"/>
    <w:rsid w:val="00496243"/>
    <w:rsid w:val="00497C0C"/>
    <w:rsid w:val="004A4304"/>
    <w:rsid w:val="004B1D8F"/>
    <w:rsid w:val="004B4B43"/>
    <w:rsid w:val="004B56A6"/>
    <w:rsid w:val="004B6C94"/>
    <w:rsid w:val="004C0FD1"/>
    <w:rsid w:val="004C36D6"/>
    <w:rsid w:val="004C6901"/>
    <w:rsid w:val="004C7BF7"/>
    <w:rsid w:val="004D5741"/>
    <w:rsid w:val="004E361B"/>
    <w:rsid w:val="004E4E8C"/>
    <w:rsid w:val="004E7266"/>
    <w:rsid w:val="004F1BCD"/>
    <w:rsid w:val="005036E7"/>
    <w:rsid w:val="00504D77"/>
    <w:rsid w:val="00506BE5"/>
    <w:rsid w:val="005155C4"/>
    <w:rsid w:val="00520794"/>
    <w:rsid w:val="00525155"/>
    <w:rsid w:val="00526D67"/>
    <w:rsid w:val="0053082A"/>
    <w:rsid w:val="00532576"/>
    <w:rsid w:val="00535178"/>
    <w:rsid w:val="00536041"/>
    <w:rsid w:val="00540CF4"/>
    <w:rsid w:val="0054407E"/>
    <w:rsid w:val="0055031C"/>
    <w:rsid w:val="00550B12"/>
    <w:rsid w:val="00553AD8"/>
    <w:rsid w:val="00555EFE"/>
    <w:rsid w:val="0056043B"/>
    <w:rsid w:val="005625D8"/>
    <w:rsid w:val="005678E3"/>
    <w:rsid w:val="00571FA6"/>
    <w:rsid w:val="00574614"/>
    <w:rsid w:val="005757A2"/>
    <w:rsid w:val="00575A09"/>
    <w:rsid w:val="00581253"/>
    <w:rsid w:val="00591964"/>
    <w:rsid w:val="00593590"/>
    <w:rsid w:val="00596F85"/>
    <w:rsid w:val="005A036E"/>
    <w:rsid w:val="005A0605"/>
    <w:rsid w:val="005A4F74"/>
    <w:rsid w:val="005B0486"/>
    <w:rsid w:val="005B0532"/>
    <w:rsid w:val="005B41D7"/>
    <w:rsid w:val="005B7961"/>
    <w:rsid w:val="005B7BBE"/>
    <w:rsid w:val="005C1AB0"/>
    <w:rsid w:val="005C1FA5"/>
    <w:rsid w:val="005C449B"/>
    <w:rsid w:val="005C4E92"/>
    <w:rsid w:val="005C6E0B"/>
    <w:rsid w:val="005D175E"/>
    <w:rsid w:val="005D39AB"/>
    <w:rsid w:val="005E005E"/>
    <w:rsid w:val="005E0E53"/>
    <w:rsid w:val="005E124E"/>
    <w:rsid w:val="005E1686"/>
    <w:rsid w:val="005E3416"/>
    <w:rsid w:val="005E3A86"/>
    <w:rsid w:val="005F105E"/>
    <w:rsid w:val="005F21D2"/>
    <w:rsid w:val="00600E81"/>
    <w:rsid w:val="006010EF"/>
    <w:rsid w:val="006020B6"/>
    <w:rsid w:val="006031E2"/>
    <w:rsid w:val="00605622"/>
    <w:rsid w:val="00611221"/>
    <w:rsid w:val="006131A0"/>
    <w:rsid w:val="00614451"/>
    <w:rsid w:val="006211CC"/>
    <w:rsid w:val="00633323"/>
    <w:rsid w:val="006344EE"/>
    <w:rsid w:val="006508E2"/>
    <w:rsid w:val="00654393"/>
    <w:rsid w:val="0065562B"/>
    <w:rsid w:val="00662A94"/>
    <w:rsid w:val="00662DFA"/>
    <w:rsid w:val="006668D6"/>
    <w:rsid w:val="006713ED"/>
    <w:rsid w:val="006724F1"/>
    <w:rsid w:val="00673395"/>
    <w:rsid w:val="00676A23"/>
    <w:rsid w:val="00676D2F"/>
    <w:rsid w:val="006770C6"/>
    <w:rsid w:val="006776E4"/>
    <w:rsid w:val="00681E54"/>
    <w:rsid w:val="00682341"/>
    <w:rsid w:val="00682797"/>
    <w:rsid w:val="00683384"/>
    <w:rsid w:val="00686917"/>
    <w:rsid w:val="00691526"/>
    <w:rsid w:val="00696537"/>
    <w:rsid w:val="006A40EE"/>
    <w:rsid w:val="006C6A5F"/>
    <w:rsid w:val="006D0BE9"/>
    <w:rsid w:val="006D5F10"/>
    <w:rsid w:val="006E12DF"/>
    <w:rsid w:val="006E1B41"/>
    <w:rsid w:val="006E6BE0"/>
    <w:rsid w:val="006E7E79"/>
    <w:rsid w:val="006F00C6"/>
    <w:rsid w:val="006F2AFC"/>
    <w:rsid w:val="006F4E8B"/>
    <w:rsid w:val="006F5773"/>
    <w:rsid w:val="00704B6A"/>
    <w:rsid w:val="00706BEF"/>
    <w:rsid w:val="00711872"/>
    <w:rsid w:val="00712A0C"/>
    <w:rsid w:val="00712E41"/>
    <w:rsid w:val="00721430"/>
    <w:rsid w:val="00722F17"/>
    <w:rsid w:val="00724834"/>
    <w:rsid w:val="00740104"/>
    <w:rsid w:val="00741108"/>
    <w:rsid w:val="00741350"/>
    <w:rsid w:val="0074525C"/>
    <w:rsid w:val="007478CD"/>
    <w:rsid w:val="00750247"/>
    <w:rsid w:val="007510DB"/>
    <w:rsid w:val="007516DC"/>
    <w:rsid w:val="00754C99"/>
    <w:rsid w:val="007637F4"/>
    <w:rsid w:val="007678A0"/>
    <w:rsid w:val="00773269"/>
    <w:rsid w:val="00776ADD"/>
    <w:rsid w:val="00780BD3"/>
    <w:rsid w:val="0078302B"/>
    <w:rsid w:val="007936BD"/>
    <w:rsid w:val="00793FF9"/>
    <w:rsid w:val="00794ABA"/>
    <w:rsid w:val="00797455"/>
    <w:rsid w:val="007A16BB"/>
    <w:rsid w:val="007A3498"/>
    <w:rsid w:val="007A47A0"/>
    <w:rsid w:val="007A4ED5"/>
    <w:rsid w:val="007A5E4C"/>
    <w:rsid w:val="007A6B3D"/>
    <w:rsid w:val="007A742E"/>
    <w:rsid w:val="007B4C43"/>
    <w:rsid w:val="007B4CD3"/>
    <w:rsid w:val="007B58C3"/>
    <w:rsid w:val="007B6D78"/>
    <w:rsid w:val="007C22C1"/>
    <w:rsid w:val="007C3D3F"/>
    <w:rsid w:val="007C61FE"/>
    <w:rsid w:val="007D2C1B"/>
    <w:rsid w:val="007D3C62"/>
    <w:rsid w:val="007D7235"/>
    <w:rsid w:val="007D78E5"/>
    <w:rsid w:val="007E1524"/>
    <w:rsid w:val="007E3E1E"/>
    <w:rsid w:val="007E4511"/>
    <w:rsid w:val="007E4E93"/>
    <w:rsid w:val="007E694E"/>
    <w:rsid w:val="007E7F37"/>
    <w:rsid w:val="007F035E"/>
    <w:rsid w:val="007F1E09"/>
    <w:rsid w:val="007F49D3"/>
    <w:rsid w:val="007F5B63"/>
    <w:rsid w:val="008000DD"/>
    <w:rsid w:val="00804AD7"/>
    <w:rsid w:val="00804C80"/>
    <w:rsid w:val="00811570"/>
    <w:rsid w:val="00812037"/>
    <w:rsid w:val="00812402"/>
    <w:rsid w:val="00814C96"/>
    <w:rsid w:val="00823341"/>
    <w:rsid w:val="0082486D"/>
    <w:rsid w:val="00830EE7"/>
    <w:rsid w:val="00834422"/>
    <w:rsid w:val="00834FCE"/>
    <w:rsid w:val="00845528"/>
    <w:rsid w:val="00845DE6"/>
    <w:rsid w:val="00845F72"/>
    <w:rsid w:val="00846C2D"/>
    <w:rsid w:val="008535DF"/>
    <w:rsid w:val="00855292"/>
    <w:rsid w:val="00856C92"/>
    <w:rsid w:val="008579A5"/>
    <w:rsid w:val="0086164C"/>
    <w:rsid w:val="008639B9"/>
    <w:rsid w:val="00864B47"/>
    <w:rsid w:val="0086758D"/>
    <w:rsid w:val="008707AF"/>
    <w:rsid w:val="008707D1"/>
    <w:rsid w:val="0087255F"/>
    <w:rsid w:val="00874322"/>
    <w:rsid w:val="0087565C"/>
    <w:rsid w:val="00883925"/>
    <w:rsid w:val="00897A61"/>
    <w:rsid w:val="008A1CAD"/>
    <w:rsid w:val="008B29AC"/>
    <w:rsid w:val="008B7499"/>
    <w:rsid w:val="008C332D"/>
    <w:rsid w:val="008C4C2F"/>
    <w:rsid w:val="008C4DD2"/>
    <w:rsid w:val="008C5B6C"/>
    <w:rsid w:val="008C7BA3"/>
    <w:rsid w:val="008D66A0"/>
    <w:rsid w:val="008D6EE0"/>
    <w:rsid w:val="008D7182"/>
    <w:rsid w:val="008E7139"/>
    <w:rsid w:val="008F2C43"/>
    <w:rsid w:val="008F489A"/>
    <w:rsid w:val="00900C55"/>
    <w:rsid w:val="00901981"/>
    <w:rsid w:val="00903D07"/>
    <w:rsid w:val="00910DD9"/>
    <w:rsid w:val="00911F70"/>
    <w:rsid w:val="00921276"/>
    <w:rsid w:val="009216C4"/>
    <w:rsid w:val="00924DC4"/>
    <w:rsid w:val="0092596B"/>
    <w:rsid w:val="00931AAD"/>
    <w:rsid w:val="00932497"/>
    <w:rsid w:val="00933AF5"/>
    <w:rsid w:val="0093616F"/>
    <w:rsid w:val="009377CB"/>
    <w:rsid w:val="009414C4"/>
    <w:rsid w:val="00943410"/>
    <w:rsid w:val="009442C4"/>
    <w:rsid w:val="00951CA8"/>
    <w:rsid w:val="009617E2"/>
    <w:rsid w:val="00962978"/>
    <w:rsid w:val="00962C3C"/>
    <w:rsid w:val="00963E9D"/>
    <w:rsid w:val="00964A9C"/>
    <w:rsid w:val="0096503A"/>
    <w:rsid w:val="00965D8F"/>
    <w:rsid w:val="009676E6"/>
    <w:rsid w:val="009771B6"/>
    <w:rsid w:val="00981C2B"/>
    <w:rsid w:val="00990083"/>
    <w:rsid w:val="0099267B"/>
    <w:rsid w:val="00993166"/>
    <w:rsid w:val="00996BE6"/>
    <w:rsid w:val="009A105F"/>
    <w:rsid w:val="009A4801"/>
    <w:rsid w:val="009A6D2F"/>
    <w:rsid w:val="009B0357"/>
    <w:rsid w:val="009B1BA2"/>
    <w:rsid w:val="009B2670"/>
    <w:rsid w:val="009B35F0"/>
    <w:rsid w:val="009B6C31"/>
    <w:rsid w:val="009B7205"/>
    <w:rsid w:val="009C07E7"/>
    <w:rsid w:val="009C1607"/>
    <w:rsid w:val="009C3C35"/>
    <w:rsid w:val="009C61EC"/>
    <w:rsid w:val="009C7419"/>
    <w:rsid w:val="009C7C13"/>
    <w:rsid w:val="009D3022"/>
    <w:rsid w:val="009D35DF"/>
    <w:rsid w:val="009D55B2"/>
    <w:rsid w:val="009D7A23"/>
    <w:rsid w:val="009E5236"/>
    <w:rsid w:val="009F0235"/>
    <w:rsid w:val="009F2A80"/>
    <w:rsid w:val="009F5C82"/>
    <w:rsid w:val="009F5E9A"/>
    <w:rsid w:val="00A115FE"/>
    <w:rsid w:val="00A116EE"/>
    <w:rsid w:val="00A1171E"/>
    <w:rsid w:val="00A123CE"/>
    <w:rsid w:val="00A127BC"/>
    <w:rsid w:val="00A205A2"/>
    <w:rsid w:val="00A205C6"/>
    <w:rsid w:val="00A400B5"/>
    <w:rsid w:val="00A420C1"/>
    <w:rsid w:val="00A4763B"/>
    <w:rsid w:val="00A608E4"/>
    <w:rsid w:val="00A60C01"/>
    <w:rsid w:val="00A67B28"/>
    <w:rsid w:val="00A70DDB"/>
    <w:rsid w:val="00A71207"/>
    <w:rsid w:val="00A73F8F"/>
    <w:rsid w:val="00A7482D"/>
    <w:rsid w:val="00A76B87"/>
    <w:rsid w:val="00A83963"/>
    <w:rsid w:val="00A93B60"/>
    <w:rsid w:val="00A95807"/>
    <w:rsid w:val="00AB0358"/>
    <w:rsid w:val="00AB1877"/>
    <w:rsid w:val="00AB51B6"/>
    <w:rsid w:val="00AB5575"/>
    <w:rsid w:val="00AB5DC4"/>
    <w:rsid w:val="00AB6CCD"/>
    <w:rsid w:val="00AC1645"/>
    <w:rsid w:val="00AC2F21"/>
    <w:rsid w:val="00AC598C"/>
    <w:rsid w:val="00AC7AB5"/>
    <w:rsid w:val="00AD7324"/>
    <w:rsid w:val="00AE547A"/>
    <w:rsid w:val="00AE642A"/>
    <w:rsid w:val="00AF49AF"/>
    <w:rsid w:val="00AF4C34"/>
    <w:rsid w:val="00AF6F46"/>
    <w:rsid w:val="00B000DC"/>
    <w:rsid w:val="00B0399C"/>
    <w:rsid w:val="00B1331C"/>
    <w:rsid w:val="00B1531A"/>
    <w:rsid w:val="00B15908"/>
    <w:rsid w:val="00B17095"/>
    <w:rsid w:val="00B173D4"/>
    <w:rsid w:val="00B209F8"/>
    <w:rsid w:val="00B229A1"/>
    <w:rsid w:val="00B27F56"/>
    <w:rsid w:val="00B40A2D"/>
    <w:rsid w:val="00B456D3"/>
    <w:rsid w:val="00B4720E"/>
    <w:rsid w:val="00B50949"/>
    <w:rsid w:val="00B50E22"/>
    <w:rsid w:val="00B56703"/>
    <w:rsid w:val="00B571F5"/>
    <w:rsid w:val="00B60B5C"/>
    <w:rsid w:val="00B60C93"/>
    <w:rsid w:val="00B658AD"/>
    <w:rsid w:val="00B677AB"/>
    <w:rsid w:val="00B7073B"/>
    <w:rsid w:val="00B87955"/>
    <w:rsid w:val="00B90308"/>
    <w:rsid w:val="00B917C1"/>
    <w:rsid w:val="00B939C6"/>
    <w:rsid w:val="00B953CA"/>
    <w:rsid w:val="00BA622F"/>
    <w:rsid w:val="00BB61B1"/>
    <w:rsid w:val="00BC00FC"/>
    <w:rsid w:val="00BC28C8"/>
    <w:rsid w:val="00BD1CF4"/>
    <w:rsid w:val="00BD56CD"/>
    <w:rsid w:val="00BE1B60"/>
    <w:rsid w:val="00BF0798"/>
    <w:rsid w:val="00BF1E11"/>
    <w:rsid w:val="00BF2AEF"/>
    <w:rsid w:val="00BF3D2E"/>
    <w:rsid w:val="00C01837"/>
    <w:rsid w:val="00C01E13"/>
    <w:rsid w:val="00C02ECF"/>
    <w:rsid w:val="00C13300"/>
    <w:rsid w:val="00C15508"/>
    <w:rsid w:val="00C1611A"/>
    <w:rsid w:val="00C2204B"/>
    <w:rsid w:val="00C2337B"/>
    <w:rsid w:val="00C2428D"/>
    <w:rsid w:val="00C2790B"/>
    <w:rsid w:val="00C33594"/>
    <w:rsid w:val="00C33816"/>
    <w:rsid w:val="00C3486E"/>
    <w:rsid w:val="00C406C3"/>
    <w:rsid w:val="00C40FC6"/>
    <w:rsid w:val="00C45636"/>
    <w:rsid w:val="00C4624B"/>
    <w:rsid w:val="00C46BE7"/>
    <w:rsid w:val="00C50B77"/>
    <w:rsid w:val="00C526A7"/>
    <w:rsid w:val="00C64858"/>
    <w:rsid w:val="00C73FDD"/>
    <w:rsid w:val="00C74442"/>
    <w:rsid w:val="00C74449"/>
    <w:rsid w:val="00C7595B"/>
    <w:rsid w:val="00C764B1"/>
    <w:rsid w:val="00C80BC1"/>
    <w:rsid w:val="00C80D06"/>
    <w:rsid w:val="00C84CA9"/>
    <w:rsid w:val="00C854CE"/>
    <w:rsid w:val="00C90489"/>
    <w:rsid w:val="00C938AA"/>
    <w:rsid w:val="00C9407E"/>
    <w:rsid w:val="00C94580"/>
    <w:rsid w:val="00C95CAB"/>
    <w:rsid w:val="00CA0A79"/>
    <w:rsid w:val="00CA3D55"/>
    <w:rsid w:val="00CC544C"/>
    <w:rsid w:val="00CC633A"/>
    <w:rsid w:val="00CD7DEF"/>
    <w:rsid w:val="00CD7F0D"/>
    <w:rsid w:val="00CE490A"/>
    <w:rsid w:val="00CE6F9F"/>
    <w:rsid w:val="00CF28B0"/>
    <w:rsid w:val="00CF433D"/>
    <w:rsid w:val="00CF52C1"/>
    <w:rsid w:val="00CF6923"/>
    <w:rsid w:val="00CF7232"/>
    <w:rsid w:val="00D069AA"/>
    <w:rsid w:val="00D17E58"/>
    <w:rsid w:val="00D210CF"/>
    <w:rsid w:val="00D216E2"/>
    <w:rsid w:val="00D21804"/>
    <w:rsid w:val="00D2332B"/>
    <w:rsid w:val="00D24F20"/>
    <w:rsid w:val="00D25761"/>
    <w:rsid w:val="00D321D6"/>
    <w:rsid w:val="00D4147E"/>
    <w:rsid w:val="00D418A9"/>
    <w:rsid w:val="00D42EF1"/>
    <w:rsid w:val="00D43822"/>
    <w:rsid w:val="00D542FC"/>
    <w:rsid w:val="00D61DE8"/>
    <w:rsid w:val="00D652AA"/>
    <w:rsid w:val="00D75D5B"/>
    <w:rsid w:val="00D91EDC"/>
    <w:rsid w:val="00D92288"/>
    <w:rsid w:val="00DA641F"/>
    <w:rsid w:val="00DB3F5D"/>
    <w:rsid w:val="00DB708C"/>
    <w:rsid w:val="00DC2CCD"/>
    <w:rsid w:val="00DC4FAF"/>
    <w:rsid w:val="00DD0CEA"/>
    <w:rsid w:val="00DD11CC"/>
    <w:rsid w:val="00DD70FD"/>
    <w:rsid w:val="00DE0FF3"/>
    <w:rsid w:val="00DE1ACB"/>
    <w:rsid w:val="00E01CBD"/>
    <w:rsid w:val="00E044FE"/>
    <w:rsid w:val="00E04EFB"/>
    <w:rsid w:val="00E055A2"/>
    <w:rsid w:val="00E0696F"/>
    <w:rsid w:val="00E11160"/>
    <w:rsid w:val="00E12FB3"/>
    <w:rsid w:val="00E143D9"/>
    <w:rsid w:val="00E16B51"/>
    <w:rsid w:val="00E17364"/>
    <w:rsid w:val="00E177CC"/>
    <w:rsid w:val="00E21EE7"/>
    <w:rsid w:val="00E244A9"/>
    <w:rsid w:val="00E24C3E"/>
    <w:rsid w:val="00E30CE9"/>
    <w:rsid w:val="00E343E9"/>
    <w:rsid w:val="00E351E9"/>
    <w:rsid w:val="00E35770"/>
    <w:rsid w:val="00E35CF4"/>
    <w:rsid w:val="00E42C50"/>
    <w:rsid w:val="00E44AE5"/>
    <w:rsid w:val="00E46428"/>
    <w:rsid w:val="00E50837"/>
    <w:rsid w:val="00E54A7A"/>
    <w:rsid w:val="00E627FD"/>
    <w:rsid w:val="00E70151"/>
    <w:rsid w:val="00E72DAA"/>
    <w:rsid w:val="00E7390C"/>
    <w:rsid w:val="00E76BD1"/>
    <w:rsid w:val="00E804E0"/>
    <w:rsid w:val="00E842E0"/>
    <w:rsid w:val="00E84D92"/>
    <w:rsid w:val="00E8771F"/>
    <w:rsid w:val="00E90387"/>
    <w:rsid w:val="00E907E9"/>
    <w:rsid w:val="00E932ED"/>
    <w:rsid w:val="00E94247"/>
    <w:rsid w:val="00EA31F3"/>
    <w:rsid w:val="00EA666C"/>
    <w:rsid w:val="00EA703A"/>
    <w:rsid w:val="00EB3520"/>
    <w:rsid w:val="00EB6116"/>
    <w:rsid w:val="00EC2CCE"/>
    <w:rsid w:val="00EC3F0A"/>
    <w:rsid w:val="00ED4319"/>
    <w:rsid w:val="00EE08C3"/>
    <w:rsid w:val="00EE15B4"/>
    <w:rsid w:val="00EE685F"/>
    <w:rsid w:val="00EE6E0D"/>
    <w:rsid w:val="00EF23E9"/>
    <w:rsid w:val="00EF779F"/>
    <w:rsid w:val="00EF7BF7"/>
    <w:rsid w:val="00F01302"/>
    <w:rsid w:val="00F0485E"/>
    <w:rsid w:val="00F05177"/>
    <w:rsid w:val="00F13B7B"/>
    <w:rsid w:val="00F1739A"/>
    <w:rsid w:val="00F173A1"/>
    <w:rsid w:val="00F17AF0"/>
    <w:rsid w:val="00F23B92"/>
    <w:rsid w:val="00F3318E"/>
    <w:rsid w:val="00F36B40"/>
    <w:rsid w:val="00F36E66"/>
    <w:rsid w:val="00F424D8"/>
    <w:rsid w:val="00F44A72"/>
    <w:rsid w:val="00F46566"/>
    <w:rsid w:val="00F4796C"/>
    <w:rsid w:val="00F512D0"/>
    <w:rsid w:val="00F56C8E"/>
    <w:rsid w:val="00F61A2D"/>
    <w:rsid w:val="00F64C79"/>
    <w:rsid w:val="00F66319"/>
    <w:rsid w:val="00F72DBF"/>
    <w:rsid w:val="00F767E6"/>
    <w:rsid w:val="00F834E4"/>
    <w:rsid w:val="00F91E09"/>
    <w:rsid w:val="00F92A36"/>
    <w:rsid w:val="00FA00CD"/>
    <w:rsid w:val="00FA0E17"/>
    <w:rsid w:val="00FA3D7D"/>
    <w:rsid w:val="00FA509E"/>
    <w:rsid w:val="00FA5109"/>
    <w:rsid w:val="00FA591B"/>
    <w:rsid w:val="00FB20BE"/>
    <w:rsid w:val="00FB2A1E"/>
    <w:rsid w:val="00FB7D9B"/>
    <w:rsid w:val="00FC1E24"/>
    <w:rsid w:val="00FD7E23"/>
    <w:rsid w:val="00FE029A"/>
    <w:rsid w:val="00FE7B88"/>
    <w:rsid w:val="00FF1D8B"/>
    <w:rsid w:val="00FF31E6"/>
    <w:rsid w:val="00FF40D4"/>
    <w:rsid w:val="00FF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2D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A24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13A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113A8"/>
    <w:pPr>
      <w:tabs>
        <w:tab w:val="center" w:pos="4536"/>
        <w:tab w:val="right" w:pos="9072"/>
      </w:tabs>
    </w:pPr>
  </w:style>
  <w:style w:type="character" w:styleId="a5">
    <w:name w:val="Hyperlink"/>
    <w:basedOn w:val="a0"/>
    <w:rsid w:val="002113A8"/>
    <w:rPr>
      <w:color w:val="0000FF"/>
      <w:u w:val="single"/>
    </w:rPr>
  </w:style>
  <w:style w:type="paragraph" w:styleId="a6">
    <w:name w:val="Body Text"/>
    <w:basedOn w:val="a"/>
    <w:link w:val="a7"/>
    <w:rsid w:val="00450F02"/>
    <w:rPr>
      <w:szCs w:val="20"/>
    </w:rPr>
  </w:style>
  <w:style w:type="paragraph" w:customStyle="1" w:styleId="CharCharCharChar">
    <w:name w:val="Char Char Char Char"/>
    <w:basedOn w:val="a"/>
    <w:rsid w:val="00450F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endnote text"/>
    <w:basedOn w:val="a"/>
    <w:link w:val="a9"/>
    <w:rsid w:val="00A93B60"/>
    <w:rPr>
      <w:sz w:val="20"/>
      <w:szCs w:val="20"/>
    </w:rPr>
  </w:style>
  <w:style w:type="character" w:customStyle="1" w:styleId="a9">
    <w:name w:val="Текст на бележка в края Знак"/>
    <w:basedOn w:val="a0"/>
    <w:link w:val="a8"/>
    <w:rsid w:val="00A93B60"/>
  </w:style>
  <w:style w:type="character" w:styleId="aa">
    <w:name w:val="endnote reference"/>
    <w:basedOn w:val="a0"/>
    <w:rsid w:val="00A93B60"/>
    <w:rPr>
      <w:vertAlign w:val="superscript"/>
    </w:rPr>
  </w:style>
  <w:style w:type="character" w:customStyle="1" w:styleId="10">
    <w:name w:val="Заглавие 1 Знак"/>
    <w:basedOn w:val="a0"/>
    <w:link w:val="1"/>
    <w:rsid w:val="00362D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Основен текст Знак"/>
    <w:basedOn w:val="a0"/>
    <w:link w:val="a6"/>
    <w:rsid w:val="00C94580"/>
    <w:rPr>
      <w:sz w:val="24"/>
    </w:rPr>
  </w:style>
  <w:style w:type="paragraph" w:styleId="ab">
    <w:name w:val="Balloon Text"/>
    <w:basedOn w:val="a"/>
    <w:link w:val="ac"/>
    <w:rsid w:val="00C80BC1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C80BC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43151D"/>
    <w:rPr>
      <w:sz w:val="24"/>
      <w:szCs w:val="24"/>
    </w:rPr>
  </w:style>
  <w:style w:type="paragraph" w:styleId="ae">
    <w:name w:val="Revision"/>
    <w:hidden/>
    <w:uiPriority w:val="99"/>
    <w:semiHidden/>
    <w:rsid w:val="006776E4"/>
    <w:rPr>
      <w:sz w:val="24"/>
      <w:szCs w:val="24"/>
    </w:rPr>
  </w:style>
  <w:style w:type="character" w:customStyle="1" w:styleId="11">
    <w:name w:val="Основен текст Знак1"/>
    <w:basedOn w:val="a0"/>
    <w:uiPriority w:val="99"/>
    <w:rsid w:val="00B173D4"/>
    <w:rPr>
      <w:rFonts w:ascii="Times New Roman" w:hAnsi="Times New Roman" w:cs="Times New Roman"/>
      <w:sz w:val="21"/>
      <w:szCs w:val="21"/>
      <w:u w:val="none"/>
    </w:rPr>
  </w:style>
  <w:style w:type="character" w:customStyle="1" w:styleId="af">
    <w:name w:val="Основен текст + Удебелен"/>
    <w:basedOn w:val="11"/>
    <w:uiPriority w:val="99"/>
    <w:rsid w:val="00B173D4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">
    <w:name w:val="Основен текст (2)_"/>
    <w:link w:val="20"/>
    <w:rsid w:val="00B173D4"/>
    <w:rPr>
      <w:sz w:val="22"/>
      <w:szCs w:val="22"/>
      <w:shd w:val="clear" w:color="auto" w:fill="FFFFFF"/>
    </w:rPr>
  </w:style>
  <w:style w:type="paragraph" w:customStyle="1" w:styleId="20">
    <w:name w:val="Основен текст (2)"/>
    <w:basedOn w:val="a"/>
    <w:link w:val="2"/>
    <w:rsid w:val="00B173D4"/>
    <w:pPr>
      <w:widowControl w:val="0"/>
      <w:shd w:val="clear" w:color="auto" w:fill="FFFFFF"/>
      <w:spacing w:before="240" w:after="120" w:line="0" w:lineRule="atLeast"/>
      <w:jc w:val="both"/>
    </w:pPr>
    <w:rPr>
      <w:sz w:val="22"/>
      <w:szCs w:val="22"/>
    </w:rPr>
  </w:style>
  <w:style w:type="paragraph" w:styleId="af0">
    <w:name w:val="Plain Text"/>
    <w:basedOn w:val="a"/>
    <w:link w:val="af1"/>
    <w:rsid w:val="00B173D4"/>
    <w:rPr>
      <w:rFonts w:ascii="Courier New" w:hAnsi="Courier New" w:cs="Courier New"/>
      <w:sz w:val="20"/>
      <w:szCs w:val="20"/>
    </w:rPr>
  </w:style>
  <w:style w:type="character" w:customStyle="1" w:styleId="af1">
    <w:name w:val="Обикновен текст Знак"/>
    <w:basedOn w:val="a0"/>
    <w:link w:val="af0"/>
    <w:rsid w:val="00B173D4"/>
    <w:rPr>
      <w:rFonts w:ascii="Courier New" w:hAnsi="Courier New" w:cs="Courier New"/>
    </w:rPr>
  </w:style>
  <w:style w:type="character" w:customStyle="1" w:styleId="af2">
    <w:name w:val="Основен текст_"/>
    <w:basedOn w:val="a0"/>
    <w:link w:val="31"/>
    <w:rsid w:val="005C1AB0"/>
    <w:rPr>
      <w:sz w:val="26"/>
      <w:szCs w:val="26"/>
      <w:shd w:val="clear" w:color="auto" w:fill="FFFFFF"/>
    </w:rPr>
  </w:style>
  <w:style w:type="character" w:customStyle="1" w:styleId="12">
    <w:name w:val="Основен текст1"/>
    <w:basedOn w:val="af2"/>
    <w:rsid w:val="005C1AB0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bg-BG" w:eastAsia="bg-BG" w:bidi="bg-BG"/>
    </w:rPr>
  </w:style>
  <w:style w:type="paragraph" w:customStyle="1" w:styleId="31">
    <w:name w:val="Основен текст3"/>
    <w:basedOn w:val="a"/>
    <w:link w:val="af2"/>
    <w:rsid w:val="005C1AB0"/>
    <w:pPr>
      <w:widowControl w:val="0"/>
      <w:shd w:val="clear" w:color="auto" w:fill="FFFFFF"/>
      <w:spacing w:before="60" w:line="322" w:lineRule="exact"/>
      <w:ind w:hanging="560"/>
      <w:jc w:val="center"/>
    </w:pPr>
    <w:rPr>
      <w:sz w:val="26"/>
      <w:szCs w:val="26"/>
    </w:rPr>
  </w:style>
  <w:style w:type="character" w:customStyle="1" w:styleId="10pt">
    <w:name w:val="Основен текст + 10 pt;Удебелен"/>
    <w:basedOn w:val="af2"/>
    <w:rsid w:val="00233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paragraph" w:customStyle="1" w:styleId="21">
    <w:name w:val="Основен текст2"/>
    <w:basedOn w:val="a"/>
    <w:rsid w:val="00233832"/>
    <w:pPr>
      <w:widowControl w:val="0"/>
      <w:shd w:val="clear" w:color="auto" w:fill="FFFFFF"/>
      <w:spacing w:before="300" w:line="302" w:lineRule="exact"/>
      <w:ind w:hanging="360"/>
    </w:pPr>
    <w:rPr>
      <w:color w:val="000000"/>
      <w:lang w:bidi="bg-BG"/>
    </w:rPr>
  </w:style>
  <w:style w:type="character" w:customStyle="1" w:styleId="30">
    <w:name w:val="Заглавие 3 Знак"/>
    <w:basedOn w:val="a0"/>
    <w:link w:val="3"/>
    <w:rsid w:val="001A24C7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3"/>
    <w:basedOn w:val="a"/>
    <w:link w:val="33"/>
    <w:rsid w:val="00E76BD1"/>
    <w:pPr>
      <w:spacing w:after="120"/>
    </w:pPr>
    <w:rPr>
      <w:sz w:val="16"/>
      <w:szCs w:val="16"/>
    </w:rPr>
  </w:style>
  <w:style w:type="character" w:customStyle="1" w:styleId="33">
    <w:name w:val="Основен текст 3 Знак"/>
    <w:basedOn w:val="a0"/>
    <w:link w:val="32"/>
    <w:rsid w:val="00E76BD1"/>
    <w:rPr>
      <w:sz w:val="16"/>
      <w:szCs w:val="16"/>
    </w:rPr>
  </w:style>
  <w:style w:type="paragraph" w:customStyle="1" w:styleId="BodyText21">
    <w:name w:val="Body Text 21"/>
    <w:basedOn w:val="a"/>
    <w:rsid w:val="00E76BD1"/>
    <w:pPr>
      <w:jc w:val="center"/>
    </w:pPr>
    <w:rPr>
      <w:rFonts w:ascii="Arial" w:hAnsi="Arial"/>
      <w:b/>
      <w:sz w:val="28"/>
      <w:szCs w:val="20"/>
      <w:lang w:eastAsia="en-US"/>
    </w:rPr>
  </w:style>
  <w:style w:type="paragraph" w:styleId="22">
    <w:name w:val="Body Text Indent 2"/>
    <w:basedOn w:val="a"/>
    <w:link w:val="23"/>
    <w:rsid w:val="00E76BD1"/>
    <w:pPr>
      <w:spacing w:after="120" w:line="480" w:lineRule="auto"/>
      <w:ind w:left="283"/>
    </w:pPr>
  </w:style>
  <w:style w:type="character" w:customStyle="1" w:styleId="23">
    <w:name w:val="Основен текст с отстъп 2 Знак"/>
    <w:basedOn w:val="a0"/>
    <w:link w:val="22"/>
    <w:rsid w:val="00E76BD1"/>
    <w:rPr>
      <w:sz w:val="24"/>
      <w:szCs w:val="24"/>
    </w:rPr>
  </w:style>
  <w:style w:type="paragraph" w:styleId="af3">
    <w:name w:val="List Paragraph"/>
    <w:basedOn w:val="a"/>
    <w:uiPriority w:val="34"/>
    <w:qFormat/>
    <w:rsid w:val="00E50837"/>
    <w:pPr>
      <w:suppressAutoHyphens/>
      <w:ind w:left="720"/>
      <w:contextualSpacing/>
    </w:pPr>
    <w:rPr>
      <w:lang w:eastAsia="ar-SA"/>
    </w:rPr>
  </w:style>
  <w:style w:type="table" w:styleId="af4">
    <w:name w:val="Table Grid"/>
    <w:basedOn w:val="a1"/>
    <w:rsid w:val="00087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3F2CE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2D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1A24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13A8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2113A8"/>
    <w:pPr>
      <w:tabs>
        <w:tab w:val="center" w:pos="4536"/>
        <w:tab w:val="right" w:pos="9072"/>
      </w:tabs>
    </w:pPr>
  </w:style>
  <w:style w:type="character" w:styleId="a5">
    <w:name w:val="Hyperlink"/>
    <w:basedOn w:val="a0"/>
    <w:rsid w:val="002113A8"/>
    <w:rPr>
      <w:color w:val="0000FF"/>
      <w:u w:val="single"/>
    </w:rPr>
  </w:style>
  <w:style w:type="paragraph" w:styleId="a6">
    <w:name w:val="Body Text"/>
    <w:basedOn w:val="a"/>
    <w:link w:val="a7"/>
    <w:rsid w:val="00450F02"/>
    <w:rPr>
      <w:szCs w:val="20"/>
    </w:rPr>
  </w:style>
  <w:style w:type="paragraph" w:customStyle="1" w:styleId="CharCharCharChar">
    <w:name w:val="Char Char Char Char"/>
    <w:basedOn w:val="a"/>
    <w:rsid w:val="00450F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endnote text"/>
    <w:basedOn w:val="a"/>
    <w:link w:val="a9"/>
    <w:rsid w:val="00A93B60"/>
    <w:rPr>
      <w:sz w:val="20"/>
      <w:szCs w:val="20"/>
    </w:rPr>
  </w:style>
  <w:style w:type="character" w:customStyle="1" w:styleId="a9">
    <w:name w:val="Текст на бележка в края Знак"/>
    <w:basedOn w:val="a0"/>
    <w:link w:val="a8"/>
    <w:rsid w:val="00A93B60"/>
  </w:style>
  <w:style w:type="character" w:styleId="aa">
    <w:name w:val="endnote reference"/>
    <w:basedOn w:val="a0"/>
    <w:rsid w:val="00A93B60"/>
    <w:rPr>
      <w:vertAlign w:val="superscript"/>
    </w:rPr>
  </w:style>
  <w:style w:type="character" w:customStyle="1" w:styleId="10">
    <w:name w:val="Заглавие 1 Знак"/>
    <w:basedOn w:val="a0"/>
    <w:link w:val="1"/>
    <w:rsid w:val="00362D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Основен текст Знак"/>
    <w:basedOn w:val="a0"/>
    <w:link w:val="a6"/>
    <w:rsid w:val="00C94580"/>
    <w:rPr>
      <w:sz w:val="24"/>
    </w:rPr>
  </w:style>
  <w:style w:type="paragraph" w:styleId="ab">
    <w:name w:val="Balloon Text"/>
    <w:basedOn w:val="a"/>
    <w:link w:val="ac"/>
    <w:rsid w:val="00C80BC1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C80BC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43151D"/>
    <w:rPr>
      <w:sz w:val="24"/>
      <w:szCs w:val="24"/>
    </w:rPr>
  </w:style>
  <w:style w:type="paragraph" w:styleId="ae">
    <w:name w:val="Revision"/>
    <w:hidden/>
    <w:uiPriority w:val="99"/>
    <w:semiHidden/>
    <w:rsid w:val="006776E4"/>
    <w:rPr>
      <w:sz w:val="24"/>
      <w:szCs w:val="24"/>
    </w:rPr>
  </w:style>
  <w:style w:type="character" w:customStyle="1" w:styleId="11">
    <w:name w:val="Основен текст Знак1"/>
    <w:basedOn w:val="a0"/>
    <w:uiPriority w:val="99"/>
    <w:rsid w:val="00B173D4"/>
    <w:rPr>
      <w:rFonts w:ascii="Times New Roman" w:hAnsi="Times New Roman" w:cs="Times New Roman"/>
      <w:sz w:val="21"/>
      <w:szCs w:val="21"/>
      <w:u w:val="none"/>
    </w:rPr>
  </w:style>
  <w:style w:type="character" w:customStyle="1" w:styleId="af">
    <w:name w:val="Основен текст + Удебелен"/>
    <w:basedOn w:val="11"/>
    <w:uiPriority w:val="99"/>
    <w:rsid w:val="00B173D4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2">
    <w:name w:val="Основен текст (2)_"/>
    <w:link w:val="20"/>
    <w:rsid w:val="00B173D4"/>
    <w:rPr>
      <w:sz w:val="22"/>
      <w:szCs w:val="22"/>
      <w:shd w:val="clear" w:color="auto" w:fill="FFFFFF"/>
    </w:rPr>
  </w:style>
  <w:style w:type="paragraph" w:customStyle="1" w:styleId="20">
    <w:name w:val="Основен текст (2)"/>
    <w:basedOn w:val="a"/>
    <w:link w:val="2"/>
    <w:rsid w:val="00B173D4"/>
    <w:pPr>
      <w:widowControl w:val="0"/>
      <w:shd w:val="clear" w:color="auto" w:fill="FFFFFF"/>
      <w:spacing w:before="240" w:after="120" w:line="0" w:lineRule="atLeast"/>
      <w:jc w:val="both"/>
    </w:pPr>
    <w:rPr>
      <w:sz w:val="22"/>
      <w:szCs w:val="22"/>
    </w:rPr>
  </w:style>
  <w:style w:type="paragraph" w:styleId="af0">
    <w:name w:val="Plain Text"/>
    <w:basedOn w:val="a"/>
    <w:link w:val="af1"/>
    <w:rsid w:val="00B173D4"/>
    <w:rPr>
      <w:rFonts w:ascii="Courier New" w:hAnsi="Courier New" w:cs="Courier New"/>
      <w:sz w:val="20"/>
      <w:szCs w:val="20"/>
    </w:rPr>
  </w:style>
  <w:style w:type="character" w:customStyle="1" w:styleId="af1">
    <w:name w:val="Обикновен текст Знак"/>
    <w:basedOn w:val="a0"/>
    <w:link w:val="af0"/>
    <w:rsid w:val="00B173D4"/>
    <w:rPr>
      <w:rFonts w:ascii="Courier New" w:hAnsi="Courier New" w:cs="Courier New"/>
    </w:rPr>
  </w:style>
  <w:style w:type="character" w:customStyle="1" w:styleId="af2">
    <w:name w:val="Основен текст_"/>
    <w:basedOn w:val="a0"/>
    <w:link w:val="31"/>
    <w:rsid w:val="005C1AB0"/>
    <w:rPr>
      <w:sz w:val="26"/>
      <w:szCs w:val="26"/>
      <w:shd w:val="clear" w:color="auto" w:fill="FFFFFF"/>
    </w:rPr>
  </w:style>
  <w:style w:type="character" w:customStyle="1" w:styleId="12">
    <w:name w:val="Основен текст1"/>
    <w:basedOn w:val="af2"/>
    <w:rsid w:val="005C1AB0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bg-BG" w:eastAsia="bg-BG" w:bidi="bg-BG"/>
    </w:rPr>
  </w:style>
  <w:style w:type="paragraph" w:customStyle="1" w:styleId="31">
    <w:name w:val="Основен текст3"/>
    <w:basedOn w:val="a"/>
    <w:link w:val="af2"/>
    <w:rsid w:val="005C1AB0"/>
    <w:pPr>
      <w:widowControl w:val="0"/>
      <w:shd w:val="clear" w:color="auto" w:fill="FFFFFF"/>
      <w:spacing w:before="60" w:line="322" w:lineRule="exact"/>
      <w:ind w:hanging="560"/>
      <w:jc w:val="center"/>
    </w:pPr>
    <w:rPr>
      <w:sz w:val="26"/>
      <w:szCs w:val="26"/>
    </w:rPr>
  </w:style>
  <w:style w:type="character" w:customStyle="1" w:styleId="10pt">
    <w:name w:val="Основен текст + 10 pt;Удебелен"/>
    <w:basedOn w:val="af2"/>
    <w:rsid w:val="002338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paragraph" w:customStyle="1" w:styleId="21">
    <w:name w:val="Основен текст2"/>
    <w:basedOn w:val="a"/>
    <w:rsid w:val="00233832"/>
    <w:pPr>
      <w:widowControl w:val="0"/>
      <w:shd w:val="clear" w:color="auto" w:fill="FFFFFF"/>
      <w:spacing w:before="300" w:line="302" w:lineRule="exact"/>
      <w:ind w:hanging="360"/>
    </w:pPr>
    <w:rPr>
      <w:color w:val="000000"/>
      <w:lang w:bidi="bg-BG"/>
    </w:rPr>
  </w:style>
  <w:style w:type="character" w:customStyle="1" w:styleId="30">
    <w:name w:val="Заглавие 3 Знак"/>
    <w:basedOn w:val="a0"/>
    <w:link w:val="3"/>
    <w:rsid w:val="001A24C7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3"/>
    <w:basedOn w:val="a"/>
    <w:link w:val="33"/>
    <w:rsid w:val="00E76BD1"/>
    <w:pPr>
      <w:spacing w:after="120"/>
    </w:pPr>
    <w:rPr>
      <w:sz w:val="16"/>
      <w:szCs w:val="16"/>
    </w:rPr>
  </w:style>
  <w:style w:type="character" w:customStyle="1" w:styleId="33">
    <w:name w:val="Основен текст 3 Знак"/>
    <w:basedOn w:val="a0"/>
    <w:link w:val="32"/>
    <w:rsid w:val="00E76BD1"/>
    <w:rPr>
      <w:sz w:val="16"/>
      <w:szCs w:val="16"/>
    </w:rPr>
  </w:style>
  <w:style w:type="paragraph" w:customStyle="1" w:styleId="BodyText21">
    <w:name w:val="Body Text 21"/>
    <w:basedOn w:val="a"/>
    <w:rsid w:val="00E76BD1"/>
    <w:pPr>
      <w:jc w:val="center"/>
    </w:pPr>
    <w:rPr>
      <w:rFonts w:ascii="Arial" w:hAnsi="Arial"/>
      <w:b/>
      <w:sz w:val="28"/>
      <w:szCs w:val="20"/>
      <w:lang w:eastAsia="en-US"/>
    </w:rPr>
  </w:style>
  <w:style w:type="paragraph" w:styleId="22">
    <w:name w:val="Body Text Indent 2"/>
    <w:basedOn w:val="a"/>
    <w:link w:val="23"/>
    <w:rsid w:val="00E76BD1"/>
    <w:pPr>
      <w:spacing w:after="120" w:line="480" w:lineRule="auto"/>
      <w:ind w:left="283"/>
    </w:pPr>
  </w:style>
  <w:style w:type="character" w:customStyle="1" w:styleId="23">
    <w:name w:val="Основен текст с отстъп 2 Знак"/>
    <w:basedOn w:val="a0"/>
    <w:link w:val="22"/>
    <w:rsid w:val="00E76BD1"/>
    <w:rPr>
      <w:sz w:val="24"/>
      <w:szCs w:val="24"/>
    </w:rPr>
  </w:style>
  <w:style w:type="paragraph" w:styleId="af3">
    <w:name w:val="List Paragraph"/>
    <w:basedOn w:val="a"/>
    <w:uiPriority w:val="34"/>
    <w:qFormat/>
    <w:rsid w:val="00E50837"/>
    <w:pPr>
      <w:suppressAutoHyphens/>
      <w:ind w:left="720"/>
      <w:contextualSpacing/>
    </w:pPr>
    <w:rPr>
      <w:lang w:eastAsia="ar-SA"/>
    </w:rPr>
  </w:style>
  <w:style w:type="table" w:styleId="af4">
    <w:name w:val="Table Grid"/>
    <w:basedOn w:val="a1"/>
    <w:rsid w:val="00087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3F2CE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549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2038193318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59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965962356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78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323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03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15" w:color="666666"/>
            <w:right w:val="single" w:sz="6" w:space="0" w:color="333333"/>
          </w:divBdr>
          <w:divsChild>
            <w:div w:id="605698674">
              <w:marLeft w:val="3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fatar.egov.bg" TargetMode="External"/><Relationship Id="rId1" Type="http://schemas.openxmlformats.org/officeDocument/2006/relationships/hyperlink" Target="mailto:obshtina_alfatar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4F7A-51A3-42EA-AA0E-DF042FA8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3081</Words>
  <Characters>17565</Characters>
  <Application>Microsoft Office Word</Application>
  <DocSecurity>0</DocSecurity>
  <Lines>146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20605</CharactersWithSpaces>
  <SharedDoc>false</SharedDoc>
  <HLinks>
    <vt:vector size="6" baseType="variant">
      <vt:variant>
        <vt:i4>3932220</vt:i4>
      </vt:variant>
      <vt:variant>
        <vt:i4>0</vt:i4>
      </vt:variant>
      <vt:variant>
        <vt:i4>0</vt:i4>
      </vt:variant>
      <vt:variant>
        <vt:i4>5</vt:i4>
      </vt:variant>
      <vt:variant>
        <vt:lpwstr>mailto:obshtina_alfatar@abv.bg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Techo-style</dc:creator>
  <cp:lastModifiedBy>Pitakova</cp:lastModifiedBy>
  <cp:revision>2</cp:revision>
  <cp:lastPrinted>2025-06-26T11:51:00Z</cp:lastPrinted>
  <dcterms:created xsi:type="dcterms:W3CDTF">2025-06-27T11:34:00Z</dcterms:created>
  <dcterms:modified xsi:type="dcterms:W3CDTF">2025-06-27T11:34:00Z</dcterms:modified>
</cp:coreProperties>
</file>